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913FA07">
      <w:pPr>
        <w:rPr>
          <w:szCs w:val="28"/>
        </w:rPr>
      </w:pPr>
      <w:bookmarkStart w:id="40" w:name="_GoBack"/>
      <w:bookmarkEnd w:id="40"/>
    </w:p>
    <w:p w14:paraId="390DFCEB">
      <w:pPr>
        <w:rPr>
          <w:szCs w:val="28"/>
        </w:rPr>
      </w:pPr>
    </w:p>
    <w:p w14:paraId="546317F8">
      <w:pPr>
        <w:jc w:val="center"/>
        <w:rPr>
          <w:rFonts w:hint="eastAsia"/>
          <w:sz w:val="48"/>
          <w:szCs w:val="48"/>
          <w:u w:val="single"/>
        </w:rPr>
      </w:pPr>
      <w:r>
        <w:drawing>
          <wp:anchor distT="0" distB="0" distL="114300" distR="114300" simplePos="0" relativeHeight="251659264" behindDoc="1" locked="0" layoutInCell="1" allowOverlap="1">
            <wp:simplePos x="0" y="0"/>
            <wp:positionH relativeFrom="column">
              <wp:posOffset>901065</wp:posOffset>
            </wp:positionH>
            <wp:positionV relativeFrom="paragraph">
              <wp:posOffset>208280</wp:posOffset>
            </wp:positionV>
            <wp:extent cx="4206875" cy="541020"/>
            <wp:effectExtent l="0" t="0" r="3175" b="11430"/>
            <wp:wrapNone/>
            <wp:docPr id="2" name="图片 6" descr="说明: 12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说明: 121212"/>
                    <pic:cNvPicPr>
                      <a:picLocks noChangeAspect="1" noChangeArrowheads="1"/>
                    </pic:cNvPicPr>
                  </pic:nvPicPr>
                  <pic:blipFill>
                    <a:blip r:embed="rId9">
                      <a:lum bright="20000"/>
                      <a:extLst>
                        <a:ext uri="{28A0092B-C50C-407E-A947-70E740481C1C}">
                          <a14:useLocalDpi xmlns:a14="http://schemas.microsoft.com/office/drawing/2010/main" val="0"/>
                        </a:ext>
                      </a:extLst>
                    </a:blip>
                    <a:srcRect t="78244"/>
                    <a:stretch>
                      <a:fillRect/>
                    </a:stretch>
                  </pic:blipFill>
                  <pic:spPr>
                    <a:xfrm>
                      <a:off x="0" y="0"/>
                      <a:ext cx="4206875" cy="541020"/>
                    </a:xfrm>
                    <a:prstGeom prst="rect">
                      <a:avLst/>
                    </a:prstGeom>
                    <a:noFill/>
                    <a:ln>
                      <a:noFill/>
                    </a:ln>
                    <a:effectLst/>
                  </pic:spPr>
                </pic:pic>
              </a:graphicData>
            </a:graphic>
          </wp:anchor>
        </w:drawing>
      </w:r>
    </w:p>
    <w:p w14:paraId="525A6B57">
      <w:pPr>
        <w:jc w:val="center"/>
        <w:rPr>
          <w:rFonts w:hint="eastAsia"/>
          <w:sz w:val="48"/>
          <w:szCs w:val="48"/>
          <w:u w:val="single"/>
        </w:rPr>
      </w:pPr>
    </w:p>
    <w:p w14:paraId="0553F389">
      <w:pPr>
        <w:pStyle w:val="2"/>
        <w:rPr>
          <w:rFonts w:hint="eastAsia"/>
        </w:rPr>
      </w:pPr>
    </w:p>
    <w:p w14:paraId="4DC4419B">
      <w:pPr>
        <w:rPr>
          <w:szCs w:val="28"/>
        </w:rPr>
      </w:pPr>
    </w:p>
    <w:p w14:paraId="4B8D0063">
      <w:pPr>
        <w:jc w:val="center"/>
        <w:rPr>
          <w:rFonts w:hint="eastAsia"/>
          <w:sz w:val="144"/>
          <w:szCs w:val="144"/>
        </w:rPr>
      </w:pPr>
      <w:r>
        <w:rPr>
          <w:rFonts w:hint="eastAsia" w:ascii="方正大标宋简体" w:hAnsi="宋体" w:eastAsia="方正大标宋简体" w:cs="宋体"/>
          <w:b/>
          <w:kern w:val="0"/>
          <w:sz w:val="84"/>
          <w:szCs w:val="84"/>
        </w:rPr>
        <w:t>采购文件</w:t>
      </w:r>
    </w:p>
    <w:p w14:paraId="793BEB64">
      <w:pPr>
        <w:jc w:val="center"/>
        <w:rPr>
          <w:rFonts w:hint="eastAsia"/>
          <w:sz w:val="72"/>
          <w:szCs w:val="72"/>
        </w:rPr>
      </w:pPr>
      <w:r>
        <w:drawing>
          <wp:anchor distT="0" distB="0" distL="114300" distR="114300" simplePos="0" relativeHeight="251660288" behindDoc="0" locked="0" layoutInCell="1" allowOverlap="1">
            <wp:simplePos x="0" y="0"/>
            <wp:positionH relativeFrom="column">
              <wp:posOffset>2054225</wp:posOffset>
            </wp:positionH>
            <wp:positionV relativeFrom="paragraph">
              <wp:posOffset>487045</wp:posOffset>
            </wp:positionV>
            <wp:extent cx="1990725" cy="1990725"/>
            <wp:effectExtent l="0" t="0" r="9525" b="9525"/>
            <wp:wrapNone/>
            <wp:docPr id="3" name="图片 8" descr="说明: IMG_0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说明: IMG_0991"/>
                    <pic:cNvPicPr>
                      <a:picLocks noChangeAspect="1" noChangeArrowheads="1"/>
                    </pic:cNvPicPr>
                  </pic:nvPicPr>
                  <pic:blipFill>
                    <a:blip r:embed="rId10">
                      <a:clrChange>
                        <a:clrFrom>
                          <a:srgbClr val="FFFFFF"/>
                        </a:clrFrom>
                        <a:clrTo>
                          <a:srgbClr val="FFFFFF">
                            <a:alpha val="0"/>
                          </a:srgbClr>
                        </a:clrTo>
                      </a:clrChange>
                      <a:grayscl/>
                      <a:lum bright="-40000"/>
                      <a:extLst>
                        <a:ext uri="{28A0092B-C50C-407E-A947-70E740481C1C}">
                          <a14:useLocalDpi xmlns:a14="http://schemas.microsoft.com/office/drawing/2010/main" val="0"/>
                        </a:ext>
                      </a:extLst>
                    </a:blip>
                    <a:srcRect/>
                    <a:stretch>
                      <a:fillRect/>
                    </a:stretch>
                  </pic:blipFill>
                  <pic:spPr>
                    <a:xfrm>
                      <a:off x="0" y="0"/>
                      <a:ext cx="1990725" cy="1990725"/>
                    </a:xfrm>
                    <a:prstGeom prst="rect">
                      <a:avLst/>
                    </a:prstGeom>
                    <a:noFill/>
                    <a:ln>
                      <a:noFill/>
                    </a:ln>
                    <a:effectLst/>
                  </pic:spPr>
                </pic:pic>
              </a:graphicData>
            </a:graphic>
          </wp:anchor>
        </w:drawing>
      </w:r>
    </w:p>
    <w:p w14:paraId="4DF2CAB6">
      <w:pPr>
        <w:jc w:val="center"/>
        <w:rPr>
          <w:rFonts w:hint="eastAsia"/>
          <w:sz w:val="144"/>
          <w:szCs w:val="144"/>
        </w:rPr>
      </w:pPr>
    </w:p>
    <w:p w14:paraId="6E598AAE">
      <w:pPr>
        <w:pStyle w:val="2"/>
        <w:rPr>
          <w:rFonts w:hint="eastAsia"/>
          <w:sz w:val="52"/>
          <w:szCs w:val="52"/>
        </w:rPr>
      </w:pPr>
    </w:p>
    <w:p w14:paraId="75276F68">
      <w:pPr>
        <w:rPr>
          <w:rFonts w:hint="eastAsia"/>
          <w:sz w:val="52"/>
          <w:szCs w:val="52"/>
        </w:rPr>
      </w:pPr>
    </w:p>
    <w:p w14:paraId="6F4ED430">
      <w:pPr>
        <w:pStyle w:val="2"/>
        <w:jc w:val="center"/>
        <w:rPr>
          <w:rFonts w:hint="eastAsia"/>
          <w:sz w:val="40"/>
          <w:szCs w:val="40"/>
        </w:rPr>
      </w:pPr>
    </w:p>
    <w:p w14:paraId="386E1197">
      <w:pPr>
        <w:pStyle w:val="2"/>
        <w:jc w:val="center"/>
        <w:rPr>
          <w:rFonts w:hint="eastAsia"/>
          <w:sz w:val="40"/>
          <w:szCs w:val="40"/>
        </w:rPr>
      </w:pPr>
    </w:p>
    <w:p w14:paraId="793514E4">
      <w:pPr>
        <w:rPr>
          <w:rFonts w:hint="eastAsia"/>
        </w:rPr>
      </w:pPr>
    </w:p>
    <w:p w14:paraId="0D17C4DA">
      <w:pPr>
        <w:pStyle w:val="2"/>
        <w:jc w:val="center"/>
        <w:rPr>
          <w:rFonts w:hint="eastAsia"/>
          <w:sz w:val="40"/>
          <w:szCs w:val="40"/>
        </w:rPr>
      </w:pPr>
    </w:p>
    <w:p w14:paraId="798DC174">
      <w:pPr>
        <w:pStyle w:val="2"/>
        <w:tabs>
          <w:tab w:val="left" w:pos="8540"/>
        </w:tabs>
        <w:ind w:left="2244" w:right="851" w:rightChars="304" w:hanging="2244" w:hangingChars="561"/>
        <w:jc w:val="left"/>
        <w:rPr>
          <w:rFonts w:hint="default" w:ascii="方正小标宋简体" w:hAnsi="方正小标宋简体" w:eastAsia="方正小标宋简体" w:cs="方正小标宋简体"/>
          <w:sz w:val="40"/>
          <w:szCs w:val="40"/>
          <w:u w:val="single"/>
          <w:lang w:val="en-US" w:eastAsia="zh-CN"/>
        </w:rPr>
      </w:pPr>
      <w:r>
        <w:rPr>
          <w:rFonts w:hint="eastAsia" w:ascii="微软雅黑" w:hAnsi="微软雅黑" w:eastAsia="微软雅黑" w:cs="微软雅黑"/>
          <w:sz w:val="40"/>
          <w:szCs w:val="40"/>
        </w:rPr>
        <w:t xml:space="preserve">  </w:t>
      </w:r>
      <w:r>
        <w:rPr>
          <w:rFonts w:hint="eastAsia" w:ascii="方正小标宋简体" w:hAnsi="方正小标宋简体" w:eastAsia="方正小标宋简体" w:cs="方正小标宋简体"/>
          <w:sz w:val="40"/>
          <w:szCs w:val="40"/>
        </w:rPr>
        <w:t xml:space="preserve">    </w:t>
      </w:r>
      <w:bookmarkStart w:id="0" w:name="_Toc4567"/>
      <w:bookmarkStart w:id="1" w:name="_Toc13368"/>
      <w:bookmarkStart w:id="2" w:name="_Toc17095"/>
      <w:bookmarkStart w:id="3" w:name="_Toc6204"/>
      <w:bookmarkStart w:id="4" w:name="_Toc17904"/>
      <w:bookmarkStart w:id="5" w:name="_Toc27204"/>
      <w:bookmarkStart w:id="6" w:name="_Toc17702"/>
      <w:bookmarkStart w:id="7" w:name="_Toc1769"/>
      <w:bookmarkStart w:id="8" w:name="_Toc19152"/>
      <w:r>
        <w:rPr>
          <w:rFonts w:hint="eastAsia" w:ascii="方正小标宋简体" w:hAnsi="方正小标宋简体" w:eastAsia="方正小标宋简体" w:cs="方正小标宋简体"/>
          <w:sz w:val="40"/>
          <w:szCs w:val="40"/>
        </w:rPr>
        <w:t>项目</w:t>
      </w:r>
      <w:r>
        <w:rPr>
          <w:rFonts w:hint="eastAsia" w:ascii="方正小标宋简体" w:hAnsi="方正小标宋简体" w:eastAsia="方正小标宋简体" w:cs="方正小标宋简体"/>
          <w:sz w:val="40"/>
          <w:szCs w:val="40"/>
          <w:lang w:val="en-US" w:eastAsia="zh-CN"/>
        </w:rPr>
        <w:t>名称</w:t>
      </w:r>
      <w:r>
        <w:rPr>
          <w:rFonts w:hint="eastAsia" w:ascii="方正小标宋简体" w:hAnsi="方正小标宋简体" w:eastAsia="方正小标宋简体" w:cs="方正小标宋简体"/>
          <w:sz w:val="40"/>
          <w:szCs w:val="40"/>
        </w:rPr>
        <w:t>：</w:t>
      </w:r>
      <w:r>
        <w:rPr>
          <w:rFonts w:hint="eastAsia" w:ascii="方正小标宋简体" w:hAnsi="方正小标宋简体" w:eastAsia="方正小标宋简体" w:cs="方正小标宋简体"/>
          <w:sz w:val="40"/>
          <w:szCs w:val="40"/>
          <w:u w:val="single"/>
          <w:lang w:val="en-US" w:eastAsia="zh-CN"/>
        </w:rPr>
        <w:t xml:space="preserve">   叫号系统运维服务项目</w:t>
      </w:r>
      <w:bookmarkEnd w:id="0"/>
      <w:bookmarkEnd w:id="1"/>
      <w:bookmarkEnd w:id="2"/>
      <w:bookmarkEnd w:id="3"/>
      <w:bookmarkEnd w:id="4"/>
      <w:bookmarkEnd w:id="5"/>
      <w:bookmarkEnd w:id="6"/>
      <w:bookmarkEnd w:id="7"/>
      <w:bookmarkEnd w:id="8"/>
      <w:r>
        <w:rPr>
          <w:rFonts w:hint="eastAsia" w:ascii="方正小标宋简体" w:hAnsi="方正小标宋简体" w:eastAsia="方正小标宋简体" w:cs="方正小标宋简体"/>
          <w:sz w:val="36"/>
          <w:szCs w:val="36"/>
          <w:u w:val="single"/>
          <w:lang w:val="en-US" w:eastAsia="zh-CN"/>
        </w:rPr>
        <w:t xml:space="preserve">       </w:t>
      </w:r>
    </w:p>
    <w:p w14:paraId="11CF3985">
      <w:pPr>
        <w:pStyle w:val="2"/>
        <w:tabs>
          <w:tab w:val="left" w:pos="8540"/>
        </w:tabs>
        <w:ind w:left="2233" w:leftChars="426" w:right="851" w:rightChars="304" w:hanging="1040" w:hangingChars="260"/>
        <w:jc w:val="left"/>
        <w:rPr>
          <w:rFonts w:hint="default" w:ascii="方正小标宋简体" w:hAnsi="方正小标宋简体" w:eastAsia="方正小标宋简体" w:cs="方正小标宋简体"/>
          <w:sz w:val="40"/>
          <w:szCs w:val="40"/>
          <w:u w:val="single"/>
          <w:lang w:val="en-US" w:eastAsia="zh-CN"/>
        </w:rPr>
      </w:pPr>
      <w:bookmarkStart w:id="9" w:name="_Toc16525"/>
      <w:bookmarkStart w:id="10" w:name="_Toc2512"/>
      <w:bookmarkStart w:id="11" w:name="_Toc6885"/>
      <w:bookmarkStart w:id="12" w:name="_Toc4035"/>
      <w:bookmarkStart w:id="13" w:name="_Toc12341"/>
      <w:r>
        <w:rPr>
          <w:rFonts w:hint="eastAsia" w:ascii="方正小标宋简体" w:hAnsi="方正小标宋简体" w:eastAsia="方正小标宋简体" w:cs="方正小标宋简体"/>
          <w:sz w:val="40"/>
          <w:szCs w:val="40"/>
          <w:lang w:val="en-US" w:eastAsia="zh-CN"/>
        </w:rPr>
        <w:t>项目编号：</w:t>
      </w:r>
      <w:r>
        <w:rPr>
          <w:rFonts w:hint="eastAsia" w:ascii="方正小标宋简体" w:hAnsi="方正小标宋简体" w:eastAsia="方正小标宋简体" w:cs="方正小标宋简体"/>
          <w:sz w:val="40"/>
          <w:szCs w:val="40"/>
          <w:u w:val="single"/>
          <w:lang w:val="en-US" w:eastAsia="zh-CN"/>
        </w:rPr>
        <w:t xml:space="preserve">   SCZXY-WXB-202400</w:t>
      </w:r>
      <w:bookmarkEnd w:id="9"/>
      <w:bookmarkEnd w:id="10"/>
      <w:bookmarkEnd w:id="11"/>
      <w:bookmarkEnd w:id="12"/>
      <w:bookmarkEnd w:id="13"/>
      <w:r>
        <w:rPr>
          <w:rFonts w:hint="eastAsia" w:ascii="方正小标宋简体" w:hAnsi="方正小标宋简体" w:eastAsia="方正小标宋简体" w:cs="方正小标宋简体"/>
          <w:sz w:val="40"/>
          <w:szCs w:val="40"/>
          <w:u w:val="single"/>
          <w:lang w:val="en-US" w:eastAsia="zh-CN"/>
        </w:rPr>
        <w:t xml:space="preserve">5       </w:t>
      </w:r>
    </w:p>
    <w:p w14:paraId="40AE37A6">
      <w:pPr>
        <w:pStyle w:val="2"/>
        <w:jc w:val="center"/>
        <w:rPr>
          <w:rFonts w:hint="eastAsia" w:ascii="方正小标宋简体" w:hAnsi="方正小标宋简体" w:eastAsia="方正小标宋简体" w:cs="方正小标宋简体"/>
          <w:sz w:val="40"/>
          <w:szCs w:val="40"/>
        </w:rPr>
      </w:pPr>
    </w:p>
    <w:p w14:paraId="18161525">
      <w:pPr>
        <w:pStyle w:val="2"/>
        <w:jc w:val="center"/>
        <w:rPr>
          <w:rFonts w:hint="eastAsia" w:ascii="方正小标宋简体" w:hAnsi="方正小标宋简体" w:eastAsia="方正小标宋简体" w:cs="方正小标宋简体"/>
          <w:sz w:val="40"/>
          <w:szCs w:val="40"/>
        </w:rPr>
      </w:pPr>
    </w:p>
    <w:p w14:paraId="3FB4BBF9">
      <w:pPr>
        <w:pStyle w:val="2"/>
        <w:jc w:val="center"/>
        <w:rPr>
          <w:rFonts w:hint="eastAsia" w:ascii="方正小标宋简体" w:hAnsi="方正小标宋简体" w:eastAsia="方正小标宋简体" w:cs="方正小标宋简体"/>
          <w:sz w:val="40"/>
          <w:szCs w:val="40"/>
        </w:rPr>
      </w:pPr>
    </w:p>
    <w:p w14:paraId="7A83AF42">
      <w:pPr>
        <w:pStyle w:val="2"/>
        <w:ind w:left="2244" w:right="90" w:rightChars="32" w:hanging="2244" w:hangingChars="561"/>
        <w:jc w:val="center"/>
        <w:rPr>
          <w:rFonts w:ascii="微软雅黑" w:hAnsi="微软雅黑" w:eastAsia="微软雅黑" w:cs="微软雅黑"/>
          <w:sz w:val="40"/>
          <w:szCs w:val="40"/>
        </w:rPr>
      </w:pPr>
      <w:bookmarkStart w:id="14" w:name="_Toc31937"/>
      <w:bookmarkStart w:id="15" w:name="_Toc28130"/>
      <w:bookmarkStart w:id="16" w:name="_Toc3075"/>
      <w:bookmarkStart w:id="17" w:name="_Toc15001"/>
      <w:bookmarkStart w:id="18" w:name="_Toc29839"/>
      <w:bookmarkStart w:id="19" w:name="_Toc5335"/>
      <w:bookmarkStart w:id="20" w:name="_Toc17802"/>
      <w:bookmarkStart w:id="21" w:name="_Toc15376"/>
      <w:bookmarkStart w:id="22" w:name="_Toc2922"/>
      <w:r>
        <w:rPr>
          <w:rFonts w:hint="eastAsia" w:ascii="方正小标宋简体" w:hAnsi="方正小标宋简体" w:eastAsia="方正小标宋简体" w:cs="方正小标宋简体"/>
          <w:sz w:val="40"/>
          <w:szCs w:val="40"/>
        </w:rPr>
        <w:t>二〇二</w:t>
      </w:r>
      <w:r>
        <w:rPr>
          <w:rFonts w:hint="eastAsia" w:ascii="方正小标宋简体" w:hAnsi="方正小标宋简体" w:eastAsia="方正小标宋简体" w:cs="方正小标宋简体"/>
          <w:sz w:val="40"/>
          <w:szCs w:val="40"/>
          <w:lang w:val="en-US" w:eastAsia="zh-CN"/>
        </w:rPr>
        <w:t>四</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val="en-US" w:eastAsia="zh-CN"/>
        </w:rPr>
        <w:t>十二</w:t>
      </w:r>
      <w:r>
        <w:rPr>
          <w:rFonts w:hint="eastAsia" w:ascii="方正小标宋简体" w:hAnsi="方正小标宋简体" w:eastAsia="方正小标宋简体" w:cs="方正小标宋简体"/>
          <w:sz w:val="40"/>
          <w:szCs w:val="40"/>
        </w:rPr>
        <w:t>月</w:t>
      </w:r>
      <w:bookmarkEnd w:id="14"/>
      <w:bookmarkEnd w:id="15"/>
      <w:bookmarkEnd w:id="16"/>
      <w:bookmarkEnd w:id="17"/>
      <w:bookmarkEnd w:id="18"/>
      <w:bookmarkEnd w:id="19"/>
      <w:bookmarkEnd w:id="20"/>
      <w:bookmarkEnd w:id="21"/>
      <w:bookmarkEnd w:id="22"/>
    </w:p>
    <w:p w14:paraId="74E56DEB">
      <w:pPr>
        <w:spacing w:line="700" w:lineRule="exact"/>
        <w:jc w:val="center"/>
        <w:outlineLvl w:val="0"/>
        <w:rPr>
          <w:rFonts w:hint="eastAsia" w:ascii="方正黑体_GBK" w:eastAsia="方正黑体_GBK"/>
          <w:color w:val="000000"/>
          <w:sz w:val="44"/>
        </w:rPr>
        <w:sectPr>
          <w:headerReference r:id="rId3" w:type="default"/>
          <w:pgSz w:w="11907" w:h="16840"/>
          <w:pgMar w:top="1134" w:right="1191" w:bottom="1134" w:left="1304" w:header="851" w:footer="992" w:gutter="0"/>
          <w:pgNumType w:fmt="numberInDash" w:start="1"/>
          <w:cols w:space="720" w:num="1"/>
          <w:docGrid w:linePitch="380" w:charSpace="-5735"/>
        </w:sectPr>
      </w:pPr>
    </w:p>
    <w:p w14:paraId="46CA8BB5">
      <w:pPr>
        <w:spacing w:line="700" w:lineRule="exact"/>
        <w:jc w:val="center"/>
        <w:outlineLvl w:val="0"/>
        <w:rPr>
          <w:rFonts w:hint="eastAsia" w:ascii="方正黑体_GBK" w:eastAsia="方正黑体_GBK"/>
          <w:color w:val="000000"/>
          <w:sz w:val="44"/>
        </w:rPr>
      </w:pPr>
      <w:r>
        <w:rPr>
          <w:rFonts w:hint="eastAsia" w:ascii="方正黑体_GBK" w:eastAsia="方正黑体_GBK"/>
          <w:color w:val="000000"/>
          <w:sz w:val="44"/>
        </w:rPr>
        <w:t>目   录</w:t>
      </w:r>
    </w:p>
    <w:p w14:paraId="129873BF">
      <w:pPr>
        <w:spacing w:line="700" w:lineRule="exact"/>
        <w:jc w:val="center"/>
        <w:outlineLvl w:val="0"/>
        <w:rPr>
          <w:rFonts w:hint="eastAsia" w:ascii="方正黑体_GBK" w:eastAsia="方正黑体_GBK"/>
          <w:color w:val="000000"/>
          <w:sz w:val="44"/>
        </w:rPr>
      </w:pPr>
    </w:p>
    <w:p w14:paraId="0FEE5CD7">
      <w:pPr>
        <w:pStyle w:val="31"/>
        <w:tabs>
          <w:tab w:val="right" w:leader="dot" w:pos="9412"/>
        </w:tabs>
      </w:pPr>
      <w:r>
        <w:rPr>
          <w:color w:val="000000"/>
          <w:lang w:val="en-US" w:eastAsia="zh-CN"/>
        </w:rPr>
        <w:fldChar w:fldCharType="begin"/>
      </w:r>
      <w:r>
        <w:rPr>
          <w:rStyle w:val="51"/>
          <w:color w:val="000000"/>
          <w:lang w:val="en-US" w:eastAsia="zh-CN"/>
        </w:rPr>
        <w:instrText xml:space="preserve"> TOC \o "1-3" \h \z </w:instrText>
      </w:r>
      <w:r>
        <w:rPr>
          <w:color w:val="000000"/>
          <w:lang w:val="en-US" w:eastAsia="zh-CN"/>
        </w:rPr>
        <w:fldChar w:fldCharType="separate"/>
      </w:r>
    </w:p>
    <w:p w14:paraId="67B75AE9">
      <w:pPr>
        <w:pStyle w:val="35"/>
        <w:tabs>
          <w:tab w:val="right" w:leader="dot" w:pos="9412"/>
        </w:tabs>
      </w:pPr>
      <w:r>
        <w:rPr>
          <w:color w:val="000000"/>
          <w:lang w:val="en-US" w:eastAsia="zh-CN"/>
        </w:rPr>
        <w:fldChar w:fldCharType="begin"/>
      </w:r>
      <w:r>
        <w:rPr>
          <w:lang w:val="en-US" w:eastAsia="zh-CN"/>
        </w:rPr>
        <w:instrText xml:space="preserve"> HYPERLINK \l _Toc11413 </w:instrText>
      </w:r>
      <w:r>
        <w:rPr>
          <w:lang w:val="en-US" w:eastAsia="zh-CN"/>
        </w:rPr>
        <w:fldChar w:fldCharType="separate"/>
      </w:r>
      <w:r>
        <w:rPr>
          <w:rFonts w:hint="eastAsia" w:ascii="方正小标宋_GBK" w:eastAsia="方正小标宋_GBK"/>
        </w:rPr>
        <w:t>第一章</w:t>
      </w:r>
      <w:r>
        <w:rPr>
          <w:rFonts w:hint="eastAsia" w:ascii="方正小标宋_GBK" w:eastAsia="方正小标宋_GBK"/>
          <w:lang w:val="en-US" w:eastAsia="zh-CN"/>
        </w:rPr>
        <w:t xml:space="preserve"> </w:t>
      </w:r>
      <w:r>
        <w:rPr>
          <w:rFonts w:hint="eastAsia" w:ascii="方正小标宋_GBK" w:eastAsia="方正小标宋_GBK"/>
        </w:rPr>
        <w:t xml:space="preserve"> 供应商须知</w:t>
      </w:r>
      <w:r>
        <w:tab/>
      </w:r>
      <w:r>
        <w:fldChar w:fldCharType="begin"/>
      </w:r>
      <w:r>
        <w:instrText xml:space="preserve"> PAGEREF _Toc11413 \h </w:instrText>
      </w:r>
      <w:r>
        <w:fldChar w:fldCharType="separate"/>
      </w:r>
      <w:r>
        <w:t>- 1 -</w:t>
      </w:r>
      <w:r>
        <w:fldChar w:fldCharType="end"/>
      </w:r>
      <w:r>
        <w:rPr>
          <w:color w:val="000000"/>
          <w:lang w:val="en-US" w:eastAsia="zh-CN"/>
        </w:rPr>
        <w:fldChar w:fldCharType="end"/>
      </w:r>
    </w:p>
    <w:p w14:paraId="38B41F5F">
      <w:pPr>
        <w:pStyle w:val="35"/>
        <w:tabs>
          <w:tab w:val="right" w:leader="dot" w:pos="9412"/>
        </w:tabs>
      </w:pPr>
      <w:r>
        <w:rPr>
          <w:color w:val="000000"/>
          <w:lang w:val="en-US" w:eastAsia="zh-CN"/>
        </w:rPr>
        <w:fldChar w:fldCharType="begin"/>
      </w:r>
      <w:r>
        <w:rPr>
          <w:lang w:val="en-US" w:eastAsia="zh-CN"/>
        </w:rPr>
        <w:instrText xml:space="preserve"> HYPERLINK \l _Toc12423 </w:instrText>
      </w:r>
      <w:r>
        <w:rPr>
          <w:lang w:val="en-US" w:eastAsia="zh-CN"/>
        </w:rPr>
        <w:fldChar w:fldCharType="separate"/>
      </w:r>
      <w:r>
        <w:rPr>
          <w:rFonts w:hint="eastAsia" w:ascii="方正小标宋_GBK" w:eastAsia="方正小标宋_GBK"/>
        </w:rPr>
        <w:t>第</w:t>
      </w:r>
      <w:r>
        <w:rPr>
          <w:rFonts w:hint="eastAsia" w:ascii="方正小标宋_GBK" w:eastAsia="方正小标宋_GBK"/>
          <w:lang w:val="en-US" w:eastAsia="zh-CN"/>
        </w:rPr>
        <w:t>二</w:t>
      </w:r>
      <w:r>
        <w:rPr>
          <w:rFonts w:hint="eastAsia" w:ascii="方正小标宋_GBK" w:eastAsia="方正小标宋_GBK"/>
        </w:rPr>
        <w:t>章</w:t>
      </w:r>
      <w:r>
        <w:rPr>
          <w:rFonts w:hint="eastAsia" w:ascii="方正小标宋_GBK" w:eastAsia="方正小标宋_GBK"/>
          <w:lang w:val="en-US" w:eastAsia="zh-CN"/>
        </w:rPr>
        <w:t xml:space="preserve"> </w:t>
      </w:r>
      <w:r>
        <w:rPr>
          <w:rFonts w:hint="eastAsia" w:ascii="方正小标宋_GBK" w:eastAsia="方正小标宋_GBK"/>
        </w:rPr>
        <w:t xml:space="preserve"> 采购需求</w:t>
      </w:r>
      <w:r>
        <w:tab/>
      </w:r>
      <w:r>
        <w:fldChar w:fldCharType="begin"/>
      </w:r>
      <w:r>
        <w:instrText xml:space="preserve"> PAGEREF _Toc12423 \h </w:instrText>
      </w:r>
      <w:r>
        <w:fldChar w:fldCharType="separate"/>
      </w:r>
      <w:r>
        <w:t>- 2 -</w:t>
      </w:r>
      <w:r>
        <w:fldChar w:fldCharType="end"/>
      </w:r>
      <w:r>
        <w:rPr>
          <w:color w:val="000000"/>
          <w:lang w:val="en-US" w:eastAsia="zh-CN"/>
        </w:rPr>
        <w:fldChar w:fldCharType="end"/>
      </w:r>
    </w:p>
    <w:p w14:paraId="282ECBF7">
      <w:pPr>
        <w:pStyle w:val="35"/>
        <w:tabs>
          <w:tab w:val="right" w:leader="dot" w:pos="9412"/>
        </w:tabs>
      </w:pPr>
      <w:r>
        <w:rPr>
          <w:color w:val="000000"/>
          <w:lang w:val="en-US" w:eastAsia="zh-CN"/>
        </w:rPr>
        <w:fldChar w:fldCharType="begin"/>
      </w:r>
      <w:r>
        <w:rPr>
          <w:lang w:val="en-US" w:eastAsia="zh-CN"/>
        </w:rPr>
        <w:instrText xml:space="preserve"> HYPERLINK \l _Toc26655 </w:instrText>
      </w:r>
      <w:r>
        <w:rPr>
          <w:lang w:val="en-US" w:eastAsia="zh-CN"/>
        </w:rPr>
        <w:fldChar w:fldCharType="separate"/>
      </w:r>
      <w:r>
        <w:rPr>
          <w:rFonts w:hint="eastAsia" w:ascii="方正小标宋_GBK" w:eastAsia="方正小标宋_GBK"/>
        </w:rPr>
        <w:t>第</w:t>
      </w:r>
      <w:r>
        <w:rPr>
          <w:rFonts w:hint="eastAsia" w:ascii="方正小标宋_GBK" w:eastAsia="方正小标宋_GBK"/>
          <w:lang w:val="en-US" w:eastAsia="zh-CN"/>
        </w:rPr>
        <w:t>三</w:t>
      </w:r>
      <w:r>
        <w:rPr>
          <w:rFonts w:hint="eastAsia" w:ascii="方正小标宋_GBK" w:eastAsia="方正小标宋_GBK"/>
        </w:rPr>
        <w:t>章</w:t>
      </w:r>
      <w:r>
        <w:rPr>
          <w:rFonts w:hint="eastAsia" w:ascii="方正小标宋_GBK" w:eastAsia="方正小标宋_GBK"/>
          <w:lang w:val="en-US" w:eastAsia="zh-CN"/>
        </w:rPr>
        <w:t xml:space="preserve"> </w:t>
      </w:r>
      <w:r>
        <w:rPr>
          <w:rFonts w:hint="eastAsia" w:ascii="方正小标宋_GBK" w:eastAsia="方正小标宋_GBK"/>
        </w:rPr>
        <w:t xml:space="preserve"> </w:t>
      </w:r>
      <w:r>
        <w:rPr>
          <w:rFonts w:hint="eastAsia" w:ascii="方正小标宋_GBK" w:hAnsi="Arial" w:eastAsia="方正小标宋_GBK" w:cs="Times New Roman"/>
          <w:kern w:val="2"/>
          <w:lang w:val="en-US" w:eastAsia="zh-CN" w:bidi="ar-SA"/>
        </w:rPr>
        <w:t>供应商资格审查及符合性审查表</w:t>
      </w:r>
      <w:r>
        <w:tab/>
      </w:r>
      <w:r>
        <w:fldChar w:fldCharType="begin"/>
      </w:r>
      <w:r>
        <w:instrText xml:space="preserve"> PAGEREF _Toc26655 \h </w:instrText>
      </w:r>
      <w:r>
        <w:fldChar w:fldCharType="separate"/>
      </w:r>
      <w:r>
        <w:t>- 4 -</w:t>
      </w:r>
      <w:r>
        <w:fldChar w:fldCharType="end"/>
      </w:r>
      <w:r>
        <w:rPr>
          <w:color w:val="000000"/>
          <w:lang w:val="en-US" w:eastAsia="zh-CN"/>
        </w:rPr>
        <w:fldChar w:fldCharType="end"/>
      </w:r>
    </w:p>
    <w:p w14:paraId="4E16918C">
      <w:pPr>
        <w:pStyle w:val="35"/>
        <w:tabs>
          <w:tab w:val="right" w:leader="dot" w:pos="9412"/>
        </w:tabs>
      </w:pPr>
      <w:r>
        <w:rPr>
          <w:color w:val="000000"/>
          <w:lang w:val="en-US" w:eastAsia="zh-CN"/>
        </w:rPr>
        <w:fldChar w:fldCharType="begin"/>
      </w:r>
      <w:r>
        <w:rPr>
          <w:lang w:val="en-US" w:eastAsia="zh-CN"/>
        </w:rPr>
        <w:instrText xml:space="preserve"> HYPERLINK \l _Toc27451 </w:instrText>
      </w:r>
      <w:r>
        <w:rPr>
          <w:lang w:val="en-US" w:eastAsia="zh-CN"/>
        </w:rPr>
        <w:fldChar w:fldCharType="separate"/>
      </w:r>
      <w:r>
        <w:rPr>
          <w:rFonts w:hint="eastAsia" w:ascii="方正小标宋_GBK" w:eastAsia="方正小标宋_GBK"/>
        </w:rPr>
        <w:t>第</w:t>
      </w:r>
      <w:r>
        <w:rPr>
          <w:rFonts w:hint="eastAsia" w:ascii="方正小标宋_GBK" w:eastAsia="方正小标宋_GBK"/>
          <w:lang w:val="en-US" w:eastAsia="zh-CN"/>
        </w:rPr>
        <w:t>四</w:t>
      </w:r>
      <w:r>
        <w:rPr>
          <w:rFonts w:hint="eastAsia" w:ascii="方正小标宋_GBK" w:eastAsia="方正小标宋_GBK"/>
        </w:rPr>
        <w:t>章</w:t>
      </w:r>
      <w:r>
        <w:rPr>
          <w:rFonts w:hint="eastAsia" w:ascii="方正小标宋_GBK" w:eastAsia="方正小标宋_GBK"/>
          <w:lang w:val="en-US" w:eastAsia="zh-CN"/>
        </w:rPr>
        <w:t xml:space="preserve"> </w:t>
      </w:r>
      <w:r>
        <w:rPr>
          <w:rFonts w:hint="eastAsia" w:ascii="方正小标宋_GBK" w:eastAsia="方正小标宋_GBK"/>
        </w:rPr>
        <w:t xml:space="preserve"> 响应文件格式要求</w:t>
      </w:r>
      <w:r>
        <w:tab/>
      </w:r>
      <w:r>
        <w:fldChar w:fldCharType="begin"/>
      </w:r>
      <w:r>
        <w:instrText xml:space="preserve"> PAGEREF _Toc27451 \h </w:instrText>
      </w:r>
      <w:r>
        <w:fldChar w:fldCharType="separate"/>
      </w:r>
      <w:r>
        <w:t>- 5 -</w:t>
      </w:r>
      <w:r>
        <w:fldChar w:fldCharType="end"/>
      </w:r>
      <w:r>
        <w:rPr>
          <w:color w:val="000000"/>
          <w:lang w:val="en-US" w:eastAsia="zh-CN"/>
        </w:rPr>
        <w:fldChar w:fldCharType="end"/>
      </w:r>
    </w:p>
    <w:p w14:paraId="6901B41B">
      <w:pPr>
        <w:pStyle w:val="35"/>
        <w:tabs>
          <w:tab w:val="right" w:leader="dot" w:pos="9412"/>
        </w:tabs>
      </w:pPr>
      <w:r>
        <w:rPr>
          <w:color w:val="000000"/>
          <w:lang w:val="en-US" w:eastAsia="zh-CN"/>
        </w:rPr>
        <w:fldChar w:fldCharType="begin"/>
      </w:r>
      <w:r>
        <w:rPr>
          <w:lang w:val="en-US" w:eastAsia="zh-CN"/>
        </w:rPr>
        <w:instrText xml:space="preserve"> HYPERLINK \l _Toc18353 </w:instrText>
      </w:r>
      <w:r>
        <w:rPr>
          <w:lang w:val="en-US" w:eastAsia="zh-CN"/>
        </w:rPr>
        <w:fldChar w:fldCharType="separate"/>
      </w:r>
      <w:r>
        <w:rPr>
          <w:rFonts w:hint="eastAsia" w:ascii="方正小标宋_GBK" w:eastAsia="方正小标宋_GBK" w:cs="Times New Roman"/>
        </w:rPr>
        <w:t>第</w:t>
      </w:r>
      <w:r>
        <w:rPr>
          <w:rFonts w:hint="eastAsia" w:ascii="方正小标宋_GBK" w:eastAsia="方正小标宋_GBK" w:cs="Times New Roman"/>
          <w:lang w:val="en-US" w:eastAsia="zh-CN"/>
        </w:rPr>
        <w:t>五章</w:t>
      </w:r>
      <w:r>
        <w:rPr>
          <w:rFonts w:hint="eastAsia" w:ascii="方正小标宋_GBK" w:eastAsia="方正小标宋_GBK" w:cs="Times New Roman"/>
        </w:rPr>
        <w:t xml:space="preserve">  </w:t>
      </w:r>
      <w:r>
        <w:rPr>
          <w:rFonts w:hint="eastAsia" w:ascii="方正小标宋_GBK" w:eastAsia="方正小标宋_GBK" w:cs="Times New Roman"/>
          <w:lang w:val="en-US" w:eastAsia="zh-CN"/>
        </w:rPr>
        <w:t>评分办法</w:t>
      </w:r>
      <w:r>
        <w:tab/>
      </w:r>
      <w:r>
        <w:fldChar w:fldCharType="begin"/>
      </w:r>
      <w:r>
        <w:instrText xml:space="preserve"> PAGEREF _Toc18353 \h </w:instrText>
      </w:r>
      <w:r>
        <w:fldChar w:fldCharType="separate"/>
      </w:r>
      <w:r>
        <w:t>- 16 -</w:t>
      </w:r>
      <w:r>
        <w:fldChar w:fldCharType="end"/>
      </w:r>
      <w:r>
        <w:rPr>
          <w:color w:val="000000"/>
          <w:lang w:val="en-US" w:eastAsia="zh-CN"/>
        </w:rPr>
        <w:fldChar w:fldCharType="end"/>
      </w:r>
    </w:p>
    <w:p w14:paraId="23E0E137">
      <w:pPr>
        <w:pStyle w:val="35"/>
        <w:tabs>
          <w:tab w:val="right" w:leader="dot" w:pos="9402"/>
        </w:tabs>
        <w:ind w:left="560"/>
        <w:rPr>
          <w:rFonts w:ascii="宋体" w:hAnsi="宋体"/>
          <w:color w:val="000000"/>
        </w:rPr>
        <w:sectPr>
          <w:footerReference r:id="rId4" w:type="default"/>
          <w:pgSz w:w="11907" w:h="16840"/>
          <w:pgMar w:top="1134" w:right="1191" w:bottom="1134" w:left="1304" w:header="851" w:footer="992" w:gutter="0"/>
          <w:pgNumType w:fmt="numberInDash" w:start="1"/>
          <w:cols w:space="720" w:num="1"/>
          <w:docGrid w:linePitch="380" w:charSpace="-5735"/>
        </w:sectPr>
      </w:pPr>
      <w:r>
        <w:rPr>
          <w:color w:val="000000"/>
          <w:lang w:val="en-US" w:eastAsia="zh-CN"/>
        </w:rPr>
        <w:fldChar w:fldCharType="end"/>
      </w:r>
    </w:p>
    <w:p w14:paraId="3745109E">
      <w:pPr>
        <w:rPr>
          <w:szCs w:val="28"/>
        </w:rPr>
      </w:pPr>
    </w:p>
    <w:p w14:paraId="517F7122">
      <w:pPr>
        <w:pStyle w:val="3"/>
        <w:jc w:val="center"/>
        <w:rPr>
          <w:rFonts w:hint="eastAsia" w:ascii="方正小标宋_GBK" w:eastAsia="方正小标宋_GBK"/>
          <w:b w:val="0"/>
          <w:color w:val="000000"/>
          <w:sz w:val="36"/>
        </w:rPr>
      </w:pPr>
      <w:bookmarkStart w:id="23" w:name="_Toc331850009"/>
      <w:bookmarkStart w:id="24" w:name="_Toc25167"/>
      <w:bookmarkStart w:id="25" w:name="_Toc5046_WPSOffice_Level1"/>
      <w:bookmarkStart w:id="26" w:name="_Toc11413"/>
      <w:r>
        <w:rPr>
          <w:rFonts w:hint="eastAsia" w:ascii="方正小标宋_GBK" w:eastAsia="方正小标宋_GBK"/>
          <w:b w:val="0"/>
          <w:color w:val="000000"/>
          <w:sz w:val="36"/>
        </w:rPr>
        <w:t>第一章</w:t>
      </w:r>
      <w:r>
        <w:rPr>
          <w:rFonts w:hint="eastAsia" w:ascii="方正小标宋_GBK" w:eastAsia="方正小标宋_GBK"/>
          <w:b w:val="0"/>
          <w:color w:val="000000"/>
          <w:sz w:val="36"/>
          <w:lang w:val="en-US" w:eastAsia="zh-CN"/>
        </w:rPr>
        <w:t xml:space="preserve"> </w:t>
      </w:r>
      <w:r>
        <w:rPr>
          <w:rFonts w:hint="eastAsia" w:ascii="方正小标宋_GBK" w:eastAsia="方正小标宋_GBK"/>
          <w:b w:val="0"/>
          <w:color w:val="000000"/>
          <w:sz w:val="36"/>
        </w:rPr>
        <w:t xml:space="preserve"> 供应商须知</w:t>
      </w:r>
      <w:bookmarkEnd w:id="23"/>
      <w:bookmarkEnd w:id="24"/>
      <w:bookmarkEnd w:id="25"/>
      <w:bookmarkEnd w:id="26"/>
    </w:p>
    <w:tbl>
      <w:tblPr>
        <w:tblStyle w:val="44"/>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1"/>
        <w:gridCol w:w="1843"/>
        <w:gridCol w:w="6736"/>
      </w:tblGrid>
      <w:tr w14:paraId="38C4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Header/>
          <w:jc w:val="center"/>
        </w:trPr>
        <w:tc>
          <w:tcPr>
            <w:tcW w:w="841" w:type="dxa"/>
            <w:vAlign w:val="center"/>
          </w:tcPr>
          <w:p w14:paraId="7F9E4EB5">
            <w:pPr>
              <w:ind w:right="442" w:rightChars="158"/>
              <w:jc w:val="center"/>
              <w:rPr>
                <w:rFonts w:cs="宋体" w:asciiTheme="minorEastAsia" w:hAnsiTheme="minorEastAsia"/>
                <w:b/>
                <w:szCs w:val="21"/>
              </w:rPr>
            </w:pPr>
            <w:r>
              <w:rPr>
                <w:rFonts w:hint="eastAsia" w:cs="宋体" w:asciiTheme="minorEastAsia" w:hAnsiTheme="minorEastAsia"/>
                <w:b/>
                <w:szCs w:val="21"/>
              </w:rPr>
              <w:t>序号</w:t>
            </w:r>
          </w:p>
        </w:tc>
        <w:tc>
          <w:tcPr>
            <w:tcW w:w="1843" w:type="dxa"/>
            <w:vAlign w:val="center"/>
          </w:tcPr>
          <w:p w14:paraId="4B7CF7E4">
            <w:pPr>
              <w:ind w:right="442" w:rightChars="158"/>
              <w:jc w:val="center"/>
              <w:rPr>
                <w:rFonts w:cs="宋体" w:asciiTheme="minorEastAsia" w:hAnsiTheme="minorEastAsia"/>
                <w:b/>
                <w:szCs w:val="21"/>
              </w:rPr>
            </w:pPr>
            <w:r>
              <w:rPr>
                <w:rFonts w:hint="eastAsia" w:cs="宋体" w:asciiTheme="minorEastAsia" w:hAnsiTheme="minorEastAsia"/>
                <w:b/>
                <w:szCs w:val="21"/>
              </w:rPr>
              <w:t>应知事项</w:t>
            </w:r>
          </w:p>
        </w:tc>
        <w:tc>
          <w:tcPr>
            <w:tcW w:w="6736" w:type="dxa"/>
            <w:vAlign w:val="center"/>
          </w:tcPr>
          <w:p w14:paraId="36DCF7C4">
            <w:pPr>
              <w:ind w:left="479" w:leftChars="171" w:right="442" w:rightChars="158"/>
              <w:jc w:val="center"/>
              <w:rPr>
                <w:rFonts w:cs="宋体" w:asciiTheme="minorEastAsia" w:hAnsiTheme="minorEastAsia"/>
                <w:b/>
                <w:szCs w:val="21"/>
              </w:rPr>
            </w:pPr>
            <w:r>
              <w:rPr>
                <w:rFonts w:hint="eastAsia" w:cs="宋体" w:asciiTheme="minorEastAsia" w:hAnsiTheme="minorEastAsia"/>
                <w:b/>
                <w:szCs w:val="21"/>
              </w:rPr>
              <w:t>说明和要求</w:t>
            </w:r>
          </w:p>
        </w:tc>
      </w:tr>
      <w:tr w14:paraId="748F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14:paraId="1A04E5A4">
            <w:pPr>
              <w:jc w:val="center"/>
              <w:rPr>
                <w:rFonts w:cs="宋体" w:asciiTheme="minorEastAsia" w:hAnsiTheme="minorEastAsia"/>
                <w:sz w:val="24"/>
                <w:szCs w:val="24"/>
              </w:rPr>
            </w:pPr>
            <w:r>
              <w:rPr>
                <w:rFonts w:hint="eastAsia" w:cs="宋体" w:asciiTheme="minorEastAsia" w:hAnsiTheme="minorEastAsia"/>
                <w:sz w:val="24"/>
                <w:szCs w:val="24"/>
              </w:rPr>
              <w:t>1</w:t>
            </w:r>
          </w:p>
        </w:tc>
        <w:tc>
          <w:tcPr>
            <w:tcW w:w="1843" w:type="dxa"/>
            <w:vAlign w:val="center"/>
          </w:tcPr>
          <w:p w14:paraId="229FA1E6">
            <w:pPr>
              <w:ind w:right="168" w:rightChars="60"/>
              <w:jc w:val="center"/>
              <w:rPr>
                <w:rFonts w:cs="宋体" w:asciiTheme="minorEastAsia" w:hAnsiTheme="minorEastAsia"/>
                <w:sz w:val="24"/>
                <w:szCs w:val="24"/>
              </w:rPr>
            </w:pPr>
            <w:r>
              <w:rPr>
                <w:rFonts w:hint="eastAsia" w:asciiTheme="minorEastAsia" w:hAnsiTheme="minorEastAsia"/>
                <w:sz w:val="24"/>
                <w:szCs w:val="24"/>
              </w:rPr>
              <w:t>项目名称</w:t>
            </w:r>
          </w:p>
        </w:tc>
        <w:tc>
          <w:tcPr>
            <w:tcW w:w="6736" w:type="dxa"/>
            <w:vAlign w:val="center"/>
          </w:tcPr>
          <w:p w14:paraId="31CABD73">
            <w:pPr>
              <w:ind w:left="160" w:leftChars="57" w:right="442" w:rightChars="158"/>
              <w:rPr>
                <w:rFonts w:hint="default" w:cs="宋体" w:asciiTheme="minorEastAsia" w:hAnsiTheme="minorEastAsia" w:eastAsiaTheme="minorEastAsia"/>
                <w:sz w:val="24"/>
                <w:lang w:val="en-US" w:eastAsia="zh-CN"/>
              </w:rPr>
            </w:pPr>
            <w:r>
              <w:rPr>
                <w:rFonts w:hint="eastAsia" w:cs="宋体" w:asciiTheme="minorEastAsia" w:hAnsiTheme="minorEastAsia"/>
                <w:sz w:val="24"/>
                <w:lang w:val="en-US" w:eastAsia="zh-CN"/>
              </w:rPr>
              <w:t>叫号系统运维服务项目</w:t>
            </w:r>
          </w:p>
        </w:tc>
      </w:tr>
      <w:tr w14:paraId="2FB80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14:paraId="47D804B7">
            <w:pPr>
              <w:jc w:val="center"/>
              <w:rPr>
                <w:rFonts w:cs="宋体" w:asciiTheme="minorEastAsia" w:hAnsiTheme="minorEastAsia"/>
                <w:sz w:val="24"/>
                <w:szCs w:val="24"/>
              </w:rPr>
            </w:pPr>
            <w:r>
              <w:rPr>
                <w:rFonts w:hint="eastAsia" w:cs="宋体" w:asciiTheme="minorEastAsia" w:hAnsiTheme="minorEastAsia"/>
                <w:sz w:val="24"/>
                <w:szCs w:val="24"/>
              </w:rPr>
              <w:t>2</w:t>
            </w:r>
          </w:p>
        </w:tc>
        <w:tc>
          <w:tcPr>
            <w:tcW w:w="1843" w:type="dxa"/>
            <w:vAlign w:val="center"/>
          </w:tcPr>
          <w:p w14:paraId="7916889F">
            <w:pPr>
              <w:ind w:right="168" w:rightChars="60"/>
              <w:jc w:val="center"/>
              <w:rPr>
                <w:rFonts w:cs="宋体" w:asciiTheme="minorEastAsia" w:hAnsiTheme="minorEastAsia"/>
                <w:sz w:val="24"/>
                <w:szCs w:val="24"/>
              </w:rPr>
            </w:pPr>
            <w:r>
              <w:rPr>
                <w:rFonts w:hint="eastAsia" w:cs="宋体" w:asciiTheme="minorEastAsia" w:hAnsiTheme="minorEastAsia"/>
                <w:sz w:val="24"/>
                <w:szCs w:val="24"/>
              </w:rPr>
              <w:t>项目编号</w:t>
            </w:r>
          </w:p>
        </w:tc>
        <w:tc>
          <w:tcPr>
            <w:tcW w:w="6736" w:type="dxa"/>
            <w:vAlign w:val="center"/>
          </w:tcPr>
          <w:p w14:paraId="7B524444">
            <w:pPr>
              <w:ind w:right="442" w:rightChars="158" w:firstLine="120" w:firstLineChars="50"/>
              <w:rPr>
                <w:rFonts w:hint="default" w:cs="宋体" w:asciiTheme="minorEastAsia" w:hAnsiTheme="minorEastAsia" w:eastAsiaTheme="minorEastAsia"/>
                <w:sz w:val="24"/>
                <w:lang w:val="en-US" w:eastAsia="zh-CN"/>
              </w:rPr>
            </w:pPr>
            <w:r>
              <w:rPr>
                <w:rFonts w:hint="default" w:cs="宋体" w:asciiTheme="minorEastAsia" w:hAnsiTheme="minorEastAsia" w:eastAsiaTheme="minorEastAsia"/>
                <w:sz w:val="24"/>
                <w:lang w:val="en-US" w:eastAsia="zh-CN"/>
              </w:rPr>
              <w:t>SCZXY-</w:t>
            </w:r>
            <w:r>
              <w:rPr>
                <w:rFonts w:hint="eastAsia" w:cs="宋体" w:asciiTheme="minorEastAsia" w:hAnsiTheme="minorEastAsia" w:eastAsiaTheme="minorEastAsia"/>
                <w:sz w:val="24"/>
                <w:lang w:val="en-US" w:eastAsia="zh-CN"/>
              </w:rPr>
              <w:t>WXB</w:t>
            </w:r>
            <w:r>
              <w:rPr>
                <w:rFonts w:hint="default" w:cs="宋体" w:asciiTheme="minorEastAsia" w:hAnsiTheme="minorEastAsia" w:eastAsiaTheme="minorEastAsia"/>
                <w:sz w:val="24"/>
                <w:lang w:val="en-US" w:eastAsia="zh-CN"/>
              </w:rPr>
              <w:t>-202</w:t>
            </w:r>
            <w:r>
              <w:rPr>
                <w:rFonts w:hint="eastAsia" w:cs="宋体" w:asciiTheme="minorEastAsia" w:hAnsiTheme="minorEastAsia" w:eastAsiaTheme="minorEastAsia"/>
                <w:sz w:val="24"/>
                <w:lang w:val="en-US" w:eastAsia="zh-CN"/>
              </w:rPr>
              <w:t>4</w:t>
            </w:r>
            <w:r>
              <w:rPr>
                <w:rFonts w:hint="default" w:cs="宋体" w:asciiTheme="minorEastAsia" w:hAnsiTheme="minorEastAsia" w:eastAsiaTheme="minorEastAsia"/>
                <w:sz w:val="24"/>
                <w:lang w:val="en-US" w:eastAsia="zh-CN"/>
              </w:rPr>
              <w:t>00</w:t>
            </w:r>
            <w:r>
              <w:rPr>
                <w:rFonts w:hint="eastAsia" w:cs="宋体" w:asciiTheme="minorEastAsia" w:hAnsiTheme="minorEastAsia" w:eastAsiaTheme="minorEastAsia"/>
                <w:sz w:val="24"/>
                <w:lang w:val="en-US" w:eastAsia="zh-CN"/>
              </w:rPr>
              <w:t>5</w:t>
            </w:r>
          </w:p>
        </w:tc>
      </w:tr>
      <w:tr w14:paraId="2CFA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14:paraId="76AAD6C5">
            <w:pPr>
              <w:jc w:val="center"/>
              <w:rPr>
                <w:rFonts w:cs="宋体" w:asciiTheme="minorEastAsia" w:hAnsiTheme="minorEastAsia"/>
                <w:sz w:val="24"/>
                <w:szCs w:val="24"/>
              </w:rPr>
            </w:pPr>
            <w:r>
              <w:rPr>
                <w:rFonts w:hint="eastAsia" w:cs="宋体" w:asciiTheme="minorEastAsia" w:hAnsiTheme="minorEastAsia"/>
                <w:sz w:val="24"/>
                <w:szCs w:val="24"/>
              </w:rPr>
              <w:t>3</w:t>
            </w:r>
          </w:p>
        </w:tc>
        <w:tc>
          <w:tcPr>
            <w:tcW w:w="1843" w:type="dxa"/>
            <w:vAlign w:val="center"/>
          </w:tcPr>
          <w:p w14:paraId="6DE17466">
            <w:pPr>
              <w:pStyle w:val="187"/>
              <w:ind w:right="168" w:rightChars="60"/>
              <w:jc w:val="center"/>
              <w:rPr>
                <w:rFonts w:cs="宋体" w:asciiTheme="minorEastAsia" w:hAnsiTheme="minorEastAsia" w:eastAsiaTheme="minorEastAsia"/>
                <w:szCs w:val="24"/>
                <w:lang w:val="zh-CN"/>
              </w:rPr>
            </w:pPr>
            <w:r>
              <w:rPr>
                <w:rFonts w:hint="eastAsia" w:cs="宋体" w:asciiTheme="minorEastAsia" w:hAnsiTheme="minorEastAsia" w:eastAsiaTheme="minorEastAsia"/>
                <w:szCs w:val="24"/>
                <w:lang w:val="zh-CN"/>
              </w:rPr>
              <w:t>项目预算</w:t>
            </w:r>
          </w:p>
        </w:tc>
        <w:tc>
          <w:tcPr>
            <w:tcW w:w="6736" w:type="dxa"/>
            <w:vAlign w:val="center"/>
          </w:tcPr>
          <w:p w14:paraId="2FD7F139">
            <w:pPr>
              <w:pStyle w:val="187"/>
              <w:ind w:right="442" w:rightChars="158" w:firstLine="120" w:firstLineChars="50"/>
              <w:jc w:val="both"/>
              <w:rPr>
                <w:rFonts w:cs="宋体" w:asciiTheme="minorEastAsia" w:hAnsiTheme="minorEastAsia" w:eastAsiaTheme="minorEastAsia"/>
                <w:kern w:val="2"/>
                <w:szCs w:val="22"/>
                <w:lang w:val="zh-CN"/>
              </w:rPr>
            </w:pPr>
            <w:r>
              <w:rPr>
                <w:rFonts w:hint="eastAsia" w:cs="宋体" w:asciiTheme="minorEastAsia" w:hAnsiTheme="minorEastAsia" w:eastAsiaTheme="minorEastAsia"/>
                <w:kern w:val="2"/>
                <w:szCs w:val="22"/>
                <w:lang w:val="en-US" w:eastAsia="zh-CN"/>
              </w:rPr>
              <w:t>20000</w:t>
            </w:r>
            <w:r>
              <w:rPr>
                <w:rFonts w:hint="eastAsia" w:cs="宋体" w:asciiTheme="minorEastAsia" w:hAnsiTheme="minorEastAsia" w:eastAsiaTheme="minorEastAsia"/>
                <w:kern w:val="2"/>
                <w:szCs w:val="22"/>
                <w:lang w:val="zh-CN"/>
              </w:rPr>
              <w:t>元</w:t>
            </w:r>
          </w:p>
        </w:tc>
      </w:tr>
      <w:tr w14:paraId="5D89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14:paraId="18DD9779">
            <w:pPr>
              <w:jc w:val="center"/>
              <w:rPr>
                <w:rFonts w:cs="宋体" w:asciiTheme="minorEastAsia" w:hAnsiTheme="minorEastAsia" w:eastAsiaTheme="minorEastAsia"/>
                <w:kern w:val="2"/>
                <w:sz w:val="24"/>
                <w:szCs w:val="24"/>
                <w:lang w:val="en-US" w:eastAsia="zh-CN" w:bidi="ar-SA"/>
              </w:rPr>
            </w:pPr>
            <w:r>
              <w:rPr>
                <w:rFonts w:hint="eastAsia" w:cs="宋体" w:asciiTheme="minorEastAsia" w:hAnsiTheme="minorEastAsia"/>
                <w:sz w:val="24"/>
                <w:szCs w:val="24"/>
              </w:rPr>
              <w:t>4</w:t>
            </w:r>
          </w:p>
        </w:tc>
        <w:tc>
          <w:tcPr>
            <w:tcW w:w="1843" w:type="dxa"/>
            <w:vAlign w:val="center"/>
          </w:tcPr>
          <w:p w14:paraId="364B8FBA">
            <w:pPr>
              <w:ind w:right="168" w:rightChars="60"/>
              <w:jc w:val="center"/>
              <w:rPr>
                <w:rFonts w:cs="宋体" w:asciiTheme="minorEastAsia" w:hAnsiTheme="minorEastAsia"/>
                <w:sz w:val="24"/>
                <w:szCs w:val="24"/>
              </w:rPr>
            </w:pPr>
            <w:r>
              <w:rPr>
                <w:rFonts w:hint="eastAsia" w:cs="宋体" w:asciiTheme="minorEastAsia" w:hAnsiTheme="minorEastAsia"/>
                <w:sz w:val="24"/>
                <w:szCs w:val="24"/>
                <w:lang w:val="zh-CN"/>
              </w:rPr>
              <w:t>数量</w:t>
            </w:r>
          </w:p>
        </w:tc>
        <w:tc>
          <w:tcPr>
            <w:tcW w:w="6736" w:type="dxa"/>
            <w:vAlign w:val="center"/>
          </w:tcPr>
          <w:p w14:paraId="7BC78BAE">
            <w:pPr>
              <w:ind w:firstLine="120" w:firstLineChars="50"/>
              <w:jc w:val="left"/>
              <w:rPr>
                <w:rFonts w:hint="default" w:cs="宋体" w:asciiTheme="minorEastAsia" w:hAnsiTheme="minorEastAsia" w:eastAsiaTheme="minorEastAsia"/>
                <w:sz w:val="24"/>
                <w:lang w:val="en-US" w:eastAsia="zh-CN"/>
              </w:rPr>
            </w:pPr>
            <w:r>
              <w:rPr>
                <w:rFonts w:hint="eastAsia" w:cs="宋体" w:asciiTheme="minorEastAsia" w:hAnsiTheme="minorEastAsia"/>
                <w:sz w:val="24"/>
                <w:lang w:val="en-US" w:eastAsia="zh-CN"/>
              </w:rPr>
              <w:t>1项</w:t>
            </w:r>
          </w:p>
        </w:tc>
      </w:tr>
      <w:tr w14:paraId="05D8D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14:paraId="356A07BE">
            <w:pPr>
              <w:jc w:val="center"/>
              <w:rPr>
                <w:rFonts w:hint="eastAsia" w:eastAsia="宋体" w:cs="宋体" w:asciiTheme="minorEastAsia" w:hAnsiTheme="minorEastAsia"/>
                <w:sz w:val="24"/>
                <w:szCs w:val="24"/>
                <w:lang w:val="en-US" w:eastAsia="zh-CN"/>
              </w:rPr>
            </w:pPr>
            <w:r>
              <w:rPr>
                <w:rFonts w:hint="eastAsia" w:cs="宋体" w:asciiTheme="minorEastAsia" w:hAnsiTheme="minorEastAsia"/>
                <w:sz w:val="24"/>
                <w:szCs w:val="24"/>
                <w:lang w:val="en-US" w:eastAsia="zh-CN"/>
              </w:rPr>
              <w:t>5</w:t>
            </w:r>
          </w:p>
        </w:tc>
        <w:tc>
          <w:tcPr>
            <w:tcW w:w="1843" w:type="dxa"/>
            <w:shd w:val="clear" w:color="auto" w:fill="auto"/>
            <w:vAlign w:val="center"/>
          </w:tcPr>
          <w:p w14:paraId="74E1EA96">
            <w:pPr>
              <w:ind w:right="168" w:rightChars="60"/>
              <w:jc w:val="center"/>
              <w:rPr>
                <w:rFonts w:hint="eastAsia" w:eastAsia="宋体" w:cs="宋体" w:asciiTheme="minorEastAsia" w:hAnsiTheme="minorEastAsia"/>
                <w:kern w:val="2"/>
                <w:sz w:val="24"/>
                <w:szCs w:val="24"/>
                <w:lang w:val="zh-CN" w:eastAsia="zh-CN" w:bidi="ar-SA"/>
              </w:rPr>
            </w:pPr>
            <w:r>
              <w:rPr>
                <w:rFonts w:hint="eastAsia" w:cs="宋体" w:asciiTheme="minorEastAsia" w:hAnsiTheme="minorEastAsia"/>
                <w:sz w:val="24"/>
                <w:szCs w:val="24"/>
                <w:lang w:val="en-US" w:eastAsia="zh-CN"/>
              </w:rPr>
              <w:t>采购</w:t>
            </w:r>
            <w:r>
              <w:rPr>
                <w:rFonts w:hint="eastAsia" w:cs="宋体" w:asciiTheme="minorEastAsia" w:hAnsiTheme="minorEastAsia"/>
                <w:sz w:val="24"/>
                <w:szCs w:val="24"/>
                <w:lang w:val="zh-CN"/>
              </w:rPr>
              <w:t>方式</w:t>
            </w:r>
          </w:p>
        </w:tc>
        <w:tc>
          <w:tcPr>
            <w:tcW w:w="6736" w:type="dxa"/>
            <w:shd w:val="clear" w:color="auto" w:fill="auto"/>
            <w:vAlign w:val="center"/>
          </w:tcPr>
          <w:p w14:paraId="1B6F9052">
            <w:pPr>
              <w:ind w:left="188" w:leftChars="67" w:right="280" w:rightChars="100"/>
              <w:jc w:val="left"/>
              <w:rPr>
                <w:rFonts w:hint="default" w:cs="宋体" w:asciiTheme="minorEastAsia" w:hAnsiTheme="minorEastAsia" w:eastAsiaTheme="minorEastAsia"/>
                <w:kern w:val="2"/>
                <w:sz w:val="24"/>
                <w:lang w:val="en-US" w:eastAsia="zh-CN" w:bidi="ar-SA"/>
              </w:rPr>
            </w:pPr>
            <w:r>
              <w:rPr>
                <w:rFonts w:hint="eastAsia" w:cs="宋体" w:asciiTheme="minorEastAsia" w:hAnsiTheme="minorEastAsia"/>
                <w:sz w:val="24"/>
                <w:lang w:val="en-US" w:eastAsia="zh-CN"/>
              </w:rPr>
              <w:t>竞争性磋商</w:t>
            </w:r>
          </w:p>
        </w:tc>
      </w:tr>
      <w:tr w14:paraId="620E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14:paraId="27CC523D">
            <w:pPr>
              <w:jc w:val="center"/>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lang w:val="en-US" w:eastAsia="zh-CN"/>
              </w:rPr>
              <w:t>6</w:t>
            </w:r>
          </w:p>
        </w:tc>
        <w:tc>
          <w:tcPr>
            <w:tcW w:w="1843" w:type="dxa"/>
            <w:shd w:val="clear" w:color="auto" w:fill="auto"/>
            <w:vAlign w:val="center"/>
          </w:tcPr>
          <w:p w14:paraId="46BC5A34">
            <w:pPr>
              <w:ind w:right="168" w:rightChars="60"/>
              <w:jc w:val="center"/>
              <w:rPr>
                <w:rFonts w:hint="eastAsia" w:ascii="宋体" w:hAnsi="宋体" w:eastAsia="宋体" w:cs="宋体"/>
                <w:kern w:val="2"/>
                <w:sz w:val="24"/>
                <w:szCs w:val="24"/>
                <w:lang w:val="zh-CN" w:eastAsia="zh-CN" w:bidi="ar-SA"/>
              </w:rPr>
            </w:pPr>
            <w:r>
              <w:rPr>
                <w:rFonts w:hint="eastAsia" w:ascii="宋体" w:hAnsi="宋体" w:eastAsia="宋体" w:cs="宋体"/>
                <w:i w:val="0"/>
                <w:iCs w:val="0"/>
                <w:caps w:val="0"/>
                <w:color w:val="000000"/>
                <w:spacing w:val="0"/>
                <w:sz w:val="24"/>
                <w:szCs w:val="24"/>
              </w:rPr>
              <w:t>评标方法</w:t>
            </w:r>
          </w:p>
        </w:tc>
        <w:tc>
          <w:tcPr>
            <w:tcW w:w="6736" w:type="dxa"/>
            <w:shd w:val="clear" w:color="auto" w:fill="auto"/>
            <w:vAlign w:val="center"/>
          </w:tcPr>
          <w:p w14:paraId="05D66AC3">
            <w:pPr>
              <w:ind w:left="188" w:leftChars="67" w:right="280" w:rightChars="100"/>
              <w:jc w:val="left"/>
              <w:rPr>
                <w:rFonts w:hint="default" w:ascii="宋体" w:hAnsi="宋体" w:eastAsia="宋体" w:cs="宋体"/>
                <w:kern w:val="2"/>
                <w:sz w:val="24"/>
                <w:szCs w:val="24"/>
                <w:lang w:val="en-US" w:eastAsia="zh-CN" w:bidi="ar-SA"/>
              </w:rPr>
            </w:pPr>
            <w:r>
              <w:rPr>
                <w:rFonts w:hint="eastAsia" w:ascii="宋体" w:hAnsi="宋体"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highlight w:val="none"/>
              </w:rPr>
              <w:t>最低评标价法</w:t>
            </w:r>
            <w:r>
              <w:rPr>
                <w:rFonts w:hint="eastAsia" w:ascii="宋体" w:hAnsi="宋体" w:eastAsia="宋体" w:cs="宋体"/>
                <w:i w:val="0"/>
                <w:iCs w:val="0"/>
                <w:caps w:val="0"/>
                <w:color w:val="000000"/>
                <w:spacing w:val="0"/>
                <w:sz w:val="24"/>
                <w:szCs w:val="24"/>
                <w:highlight w:val="none"/>
                <w:lang w:val="en-US" w:eastAsia="zh-CN"/>
              </w:rPr>
              <w:t xml:space="preserve">   </w:t>
            </w:r>
            <w:r>
              <w:rPr>
                <w:rFonts w:hint="eastAsia" w:ascii="宋体" w:hAnsi="宋体"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highlight w:val="none"/>
              </w:rPr>
              <w:t>综合评分法</w:t>
            </w:r>
          </w:p>
        </w:tc>
      </w:tr>
      <w:tr w14:paraId="7895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14:paraId="0D92EA55">
            <w:pPr>
              <w:jc w:val="center"/>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sz w:val="24"/>
                <w:szCs w:val="24"/>
                <w:lang w:val="en-US" w:eastAsia="zh-CN"/>
              </w:rPr>
              <w:t>7</w:t>
            </w:r>
          </w:p>
        </w:tc>
        <w:tc>
          <w:tcPr>
            <w:tcW w:w="1843" w:type="dxa"/>
            <w:vAlign w:val="center"/>
          </w:tcPr>
          <w:p w14:paraId="55E64689">
            <w:pPr>
              <w:ind w:right="168" w:rightChars="60"/>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投标文件要求</w:t>
            </w:r>
          </w:p>
        </w:tc>
        <w:tc>
          <w:tcPr>
            <w:tcW w:w="6736" w:type="dxa"/>
            <w:vAlign w:val="center"/>
          </w:tcPr>
          <w:p w14:paraId="6844E63E">
            <w:pPr>
              <w:ind w:left="8" w:leftChars="0" w:right="280" w:rightChars="100" w:firstLine="180" w:firstLineChars="75"/>
              <w:jc w:val="left"/>
              <w:rPr>
                <w:rFonts w:hint="eastAsia" w:cs="宋体" w:asciiTheme="minorEastAsia" w:hAnsiTheme="minorEastAsia"/>
                <w:sz w:val="24"/>
                <w:lang w:val="en-US" w:eastAsia="zh-CN"/>
              </w:rPr>
            </w:pPr>
            <w:r>
              <w:rPr>
                <w:rFonts w:hint="eastAsia" w:cs="宋体" w:asciiTheme="minorEastAsia" w:hAnsiTheme="minorEastAsia"/>
                <w:sz w:val="24"/>
                <w:lang w:val="en-US" w:eastAsia="zh-CN"/>
              </w:rPr>
              <w:t>1、供应商应按照我院采购文件的格式和要求编制投标文件。</w:t>
            </w:r>
          </w:p>
          <w:p w14:paraId="0C0540B4">
            <w:pPr>
              <w:ind w:left="8" w:leftChars="0" w:right="280" w:rightChars="100" w:firstLine="180" w:firstLineChars="75"/>
              <w:jc w:val="left"/>
              <w:rPr>
                <w:rFonts w:hint="eastAsia" w:cs="宋体" w:asciiTheme="minorEastAsia" w:hAnsiTheme="minorEastAsia"/>
                <w:sz w:val="24"/>
                <w:lang w:val="en-US" w:eastAsia="zh-CN"/>
              </w:rPr>
            </w:pPr>
            <w:r>
              <w:rPr>
                <w:rFonts w:hint="eastAsia" w:cs="宋体" w:asciiTheme="minorEastAsia" w:hAnsiTheme="minorEastAsia"/>
                <w:sz w:val="24"/>
                <w:lang w:val="en-US" w:eastAsia="zh-CN"/>
              </w:rPr>
              <w:t>2、供应商应当准备投标文件正本1份，封装于密封袋内，密封袋上应注明项目名称、项目编号、公司名称、联系人、联系电话，并加盖密封章（供应商印章）。</w:t>
            </w:r>
          </w:p>
          <w:p w14:paraId="56847077">
            <w:pPr>
              <w:ind w:left="8" w:leftChars="0" w:right="280" w:rightChars="100" w:firstLine="180" w:firstLineChars="75"/>
              <w:jc w:val="left"/>
              <w:rPr>
                <w:rFonts w:hint="eastAsia" w:cs="宋体" w:asciiTheme="minorEastAsia" w:hAnsiTheme="minorEastAsia"/>
                <w:sz w:val="24"/>
                <w:lang w:val="en-US" w:eastAsia="zh-CN"/>
              </w:rPr>
            </w:pPr>
            <w:r>
              <w:rPr>
                <w:rFonts w:hint="eastAsia" w:cs="宋体" w:asciiTheme="minorEastAsia" w:hAnsiTheme="minorEastAsia"/>
                <w:sz w:val="24"/>
                <w:lang w:val="en-US" w:eastAsia="zh-CN"/>
              </w:rPr>
              <w:t>3、投标文件统一用A4幅面纸印制，打印和书写应清楚工整，盖骑缝章，“报价一览表”单独加盖公章；任何签字、行间插字、涂改或增删，必须由供应商的法定代表人或其授权代表签字或盖个人印鉴。字迹潦草、表达不清或可能导致非唯一理解的投标文件可能视为无效投标。</w:t>
            </w:r>
          </w:p>
          <w:p w14:paraId="6711DD57">
            <w:pPr>
              <w:ind w:left="8" w:leftChars="0" w:right="280" w:rightChars="100" w:firstLine="180" w:firstLineChars="75"/>
              <w:jc w:val="left"/>
              <w:rPr>
                <w:rFonts w:hint="eastAsia" w:cs="宋体" w:asciiTheme="minorEastAsia" w:hAnsiTheme="minorEastAsia"/>
                <w:sz w:val="24"/>
                <w:lang w:val="en-US" w:eastAsia="zh-CN"/>
              </w:rPr>
            </w:pPr>
            <w:r>
              <w:rPr>
                <w:rFonts w:hint="eastAsia" w:cs="宋体" w:asciiTheme="minorEastAsia" w:hAnsiTheme="minorEastAsia"/>
                <w:sz w:val="24"/>
                <w:lang w:val="en-US" w:eastAsia="zh-CN"/>
              </w:rPr>
              <w:t>4、供应商应在规定截止时间前将投标文件送达，投标截止时间以后送达的将被拒绝。</w:t>
            </w:r>
          </w:p>
          <w:p w14:paraId="193B15CA">
            <w:pPr>
              <w:ind w:left="8" w:leftChars="0" w:right="280" w:rightChars="100" w:firstLine="180" w:firstLineChars="75"/>
              <w:jc w:val="left"/>
              <w:rPr>
                <w:rFonts w:hint="eastAsia" w:cs="宋体" w:asciiTheme="minorEastAsia" w:hAnsiTheme="minorEastAsia"/>
                <w:sz w:val="24"/>
                <w:lang w:val="en-US" w:eastAsia="zh-CN"/>
              </w:rPr>
            </w:pPr>
            <w:r>
              <w:rPr>
                <w:rFonts w:hint="eastAsia" w:cs="宋体" w:asciiTheme="minorEastAsia" w:hAnsiTheme="minorEastAsia"/>
                <w:sz w:val="24"/>
                <w:lang w:val="en-US" w:eastAsia="zh-CN"/>
              </w:rPr>
              <w:t>5、供应商在递交了投标文件后，在规定的投标截止时间前，如需修改投标文件，应重新提交完整的投标文件，已提交的文件不予修改或撤回；在投标截止时间之后，供应商不得对其递交的投标文件做任何修改或撤回。</w:t>
            </w:r>
          </w:p>
          <w:p w14:paraId="2BB47538">
            <w:pPr>
              <w:ind w:left="8" w:leftChars="0" w:right="280" w:rightChars="100" w:firstLine="180" w:firstLineChars="75"/>
              <w:jc w:val="left"/>
              <w:rPr>
                <w:rFonts w:cs="宋体" w:asciiTheme="minorEastAsia" w:hAnsiTheme="minorEastAsia"/>
                <w:sz w:val="24"/>
                <w:szCs w:val="24"/>
                <w:lang w:val="zh-CN"/>
              </w:rPr>
            </w:pPr>
            <w:r>
              <w:rPr>
                <w:rFonts w:hint="eastAsia" w:cs="宋体" w:asciiTheme="minorEastAsia" w:hAnsiTheme="minorEastAsia"/>
                <w:sz w:val="24"/>
                <w:lang w:val="en-US" w:eastAsia="zh-CN"/>
              </w:rPr>
              <w:t>6、供应商授权代表应确保所提供资料和填写内容真实有效，否则将取消该供应商投标资格，三年内不得参加我院各类采购活动。</w:t>
            </w:r>
          </w:p>
        </w:tc>
      </w:tr>
      <w:tr w14:paraId="12E5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14:paraId="6931784B">
            <w:pPr>
              <w:jc w:val="center"/>
              <w:rPr>
                <w:rFonts w:hint="eastAsia" w:cs="宋体" w:asciiTheme="minorEastAsia" w:hAnsiTheme="minorEastAsia" w:eastAsiaTheme="minorEastAsia"/>
                <w:kern w:val="2"/>
                <w:sz w:val="24"/>
                <w:szCs w:val="24"/>
                <w:lang w:val="zh-CN" w:eastAsia="zh-CN" w:bidi="ar-SA"/>
              </w:rPr>
            </w:pPr>
            <w:r>
              <w:rPr>
                <w:rFonts w:hint="eastAsia" w:cs="宋体" w:asciiTheme="minorEastAsia" w:hAnsiTheme="minorEastAsia" w:eastAsiaTheme="minorEastAsia"/>
                <w:sz w:val="24"/>
                <w:szCs w:val="24"/>
                <w:lang w:val="en-US" w:eastAsia="zh-CN"/>
              </w:rPr>
              <w:t>8</w:t>
            </w:r>
          </w:p>
        </w:tc>
        <w:tc>
          <w:tcPr>
            <w:tcW w:w="1843" w:type="dxa"/>
            <w:vAlign w:val="center"/>
          </w:tcPr>
          <w:p w14:paraId="71340950">
            <w:pPr>
              <w:pStyle w:val="187"/>
              <w:ind w:right="168" w:rightChars="60"/>
              <w:jc w:val="center"/>
              <w:rPr>
                <w:rFonts w:cs="宋体" w:asciiTheme="minorEastAsia" w:hAnsiTheme="minorEastAsia" w:eastAsiaTheme="minorEastAsia"/>
                <w:szCs w:val="24"/>
                <w:lang w:val="zh-CN"/>
              </w:rPr>
            </w:pPr>
            <w:r>
              <w:rPr>
                <w:rFonts w:hint="eastAsia" w:cs="宋体" w:asciiTheme="minorEastAsia" w:hAnsiTheme="minorEastAsia" w:eastAsiaTheme="minorEastAsia"/>
                <w:szCs w:val="24"/>
                <w:lang w:val="zh-CN"/>
              </w:rPr>
              <w:t>投标文件递交地点</w:t>
            </w:r>
          </w:p>
        </w:tc>
        <w:tc>
          <w:tcPr>
            <w:tcW w:w="6736" w:type="dxa"/>
            <w:vAlign w:val="center"/>
          </w:tcPr>
          <w:p w14:paraId="13A7ECCA">
            <w:pPr>
              <w:jc w:val="left"/>
              <w:rPr>
                <w:rFonts w:hint="default" w:eastAsia="宋体" w:cs="宋体" w:asciiTheme="minorEastAsia" w:hAnsiTheme="minorEastAsia"/>
                <w:sz w:val="24"/>
                <w:szCs w:val="24"/>
                <w:lang w:val="en-US" w:eastAsia="zh-CN"/>
              </w:rPr>
            </w:pPr>
            <w:r>
              <w:rPr>
                <w:rFonts w:hint="eastAsia" w:cs="宋体" w:asciiTheme="minorEastAsia" w:hAnsiTheme="minorEastAsia"/>
                <w:sz w:val="24"/>
                <w:szCs w:val="24"/>
              </w:rPr>
              <w:t>四川省</w:t>
            </w:r>
            <w:r>
              <w:rPr>
                <w:rFonts w:hint="eastAsia" w:cs="宋体" w:asciiTheme="minorEastAsia" w:hAnsiTheme="minorEastAsia"/>
                <w:sz w:val="24"/>
                <w:szCs w:val="24"/>
                <w:lang w:val="en-US" w:eastAsia="zh-CN"/>
              </w:rPr>
              <w:t>中西医结合医院网络信息部</w:t>
            </w:r>
          </w:p>
        </w:tc>
      </w:tr>
      <w:tr w14:paraId="2CD57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41" w:type="dxa"/>
            <w:vAlign w:val="center"/>
          </w:tcPr>
          <w:p w14:paraId="70AB3C4A">
            <w:pPr>
              <w:pStyle w:val="187"/>
              <w:jc w:val="center"/>
              <w:rPr>
                <w:rFonts w:hint="default" w:cs="宋体" w:asciiTheme="minorEastAsia" w:hAnsiTheme="minorEastAsia" w:eastAsiaTheme="minorEastAsia"/>
                <w:szCs w:val="24"/>
                <w:lang w:val="en-US" w:eastAsia="zh-CN"/>
              </w:rPr>
            </w:pPr>
            <w:r>
              <w:rPr>
                <w:rFonts w:hint="eastAsia" w:cs="宋体" w:asciiTheme="minorEastAsia" w:hAnsiTheme="minorEastAsia" w:eastAsiaTheme="minorEastAsia"/>
                <w:szCs w:val="24"/>
                <w:lang w:val="en-US" w:eastAsia="zh-CN"/>
              </w:rPr>
              <w:t>9</w:t>
            </w:r>
          </w:p>
        </w:tc>
        <w:tc>
          <w:tcPr>
            <w:tcW w:w="1843" w:type="dxa"/>
            <w:vAlign w:val="center"/>
          </w:tcPr>
          <w:p w14:paraId="45DC79CB">
            <w:pPr>
              <w:pStyle w:val="187"/>
              <w:ind w:right="168" w:rightChars="60"/>
              <w:jc w:val="center"/>
              <w:rPr>
                <w:rFonts w:cs="宋体" w:asciiTheme="minorEastAsia" w:hAnsiTheme="minorEastAsia" w:eastAsiaTheme="minorEastAsia"/>
                <w:szCs w:val="24"/>
                <w:lang w:val="zh-CN"/>
              </w:rPr>
            </w:pPr>
            <w:r>
              <w:rPr>
                <w:rFonts w:hint="eastAsia" w:cs="宋体" w:asciiTheme="minorEastAsia" w:hAnsiTheme="minorEastAsia" w:eastAsiaTheme="minorEastAsia"/>
                <w:lang w:val="zh-CN"/>
              </w:rPr>
              <w:t>投标截止时间</w:t>
            </w:r>
          </w:p>
        </w:tc>
        <w:tc>
          <w:tcPr>
            <w:tcW w:w="6736" w:type="dxa"/>
            <w:vAlign w:val="center"/>
          </w:tcPr>
          <w:p w14:paraId="1FE8BC0B">
            <w:pPr>
              <w:jc w:val="left"/>
              <w:rPr>
                <w:rFonts w:cs="宋体" w:asciiTheme="minorEastAsia" w:hAnsiTheme="minorEastAsia"/>
                <w:sz w:val="24"/>
                <w:szCs w:val="24"/>
              </w:rPr>
            </w:pPr>
            <w:r>
              <w:rPr>
                <w:rFonts w:hint="eastAsia" w:cs="宋体" w:asciiTheme="minorEastAsia" w:hAnsiTheme="minorEastAsia"/>
                <w:sz w:val="24"/>
                <w:szCs w:val="24"/>
                <w:lang w:val="en-US" w:eastAsia="zh-CN"/>
              </w:rPr>
              <w:t>2024年12月6日17:00</w:t>
            </w:r>
          </w:p>
        </w:tc>
      </w:tr>
    </w:tbl>
    <w:p w14:paraId="390D45A0">
      <w:pPr>
        <w:pStyle w:val="3"/>
        <w:jc w:val="center"/>
        <w:rPr>
          <w:rFonts w:hint="eastAsia" w:ascii="方正小标宋_GBK" w:eastAsia="方正小标宋_GBK"/>
          <w:b w:val="0"/>
          <w:color w:val="000000"/>
          <w:sz w:val="36"/>
        </w:rPr>
      </w:pPr>
      <w:r>
        <w:rPr>
          <w:rFonts w:hint="eastAsia" w:ascii="方正仿宋_GBK" w:hAnsi="宋体" w:eastAsia="方正仿宋_GBK"/>
          <w:b w:val="0"/>
          <w:color w:val="000000"/>
          <w:sz w:val="28"/>
          <w:szCs w:val="28"/>
        </w:rPr>
        <w:br w:type="page"/>
      </w:r>
      <w:bookmarkStart w:id="27" w:name="_Toc12423"/>
      <w:bookmarkStart w:id="28" w:name="_Toc978"/>
      <w:r>
        <w:rPr>
          <w:rFonts w:hint="eastAsia" w:ascii="方正小标宋_GBK" w:eastAsia="方正小标宋_GBK"/>
          <w:b w:val="0"/>
          <w:color w:val="000000"/>
          <w:sz w:val="36"/>
        </w:rPr>
        <w:t>第</w:t>
      </w:r>
      <w:r>
        <w:rPr>
          <w:rFonts w:hint="eastAsia" w:ascii="方正小标宋_GBK" w:eastAsia="方正小标宋_GBK"/>
          <w:b w:val="0"/>
          <w:color w:val="000000"/>
          <w:sz w:val="36"/>
          <w:lang w:val="en-US" w:eastAsia="zh-CN"/>
        </w:rPr>
        <w:t>二</w:t>
      </w:r>
      <w:r>
        <w:rPr>
          <w:rFonts w:hint="eastAsia" w:ascii="方正小标宋_GBK" w:eastAsia="方正小标宋_GBK"/>
          <w:b w:val="0"/>
          <w:color w:val="000000"/>
          <w:sz w:val="36"/>
        </w:rPr>
        <w:t>章</w:t>
      </w:r>
      <w:r>
        <w:rPr>
          <w:rFonts w:hint="eastAsia" w:ascii="方正小标宋_GBK" w:eastAsia="方正小标宋_GBK"/>
          <w:b w:val="0"/>
          <w:color w:val="000000"/>
          <w:sz w:val="36"/>
          <w:lang w:val="en-US" w:eastAsia="zh-CN"/>
        </w:rPr>
        <w:t xml:space="preserve"> </w:t>
      </w:r>
      <w:r>
        <w:rPr>
          <w:rFonts w:hint="eastAsia" w:ascii="方正小标宋_GBK" w:eastAsia="方正小标宋_GBK"/>
          <w:b w:val="0"/>
          <w:color w:val="000000"/>
          <w:sz w:val="36"/>
        </w:rPr>
        <w:t xml:space="preserve"> 采购需求</w:t>
      </w:r>
      <w:bookmarkEnd w:id="27"/>
      <w:bookmarkEnd w:id="28"/>
    </w:p>
    <w:p w14:paraId="1393A7D7">
      <w:pPr>
        <w:pStyle w:val="190"/>
        <w:spacing w:line="360" w:lineRule="auto"/>
        <w:jc w:val="left"/>
        <w:rPr>
          <w:rFonts w:hint="default" w:ascii="宋体" w:hAnsi="宋体" w:eastAsia="宋体" w:cs="宋体"/>
          <w:kern w:val="2"/>
          <w:sz w:val="24"/>
          <w:szCs w:val="24"/>
          <w:lang w:val="en-US" w:eastAsia="zh-CN"/>
        </w:rPr>
      </w:pPr>
      <w:bookmarkStart w:id="29" w:name="_Toc12789058"/>
      <w:r>
        <w:rPr>
          <w:rFonts w:hint="eastAsia" w:ascii="宋体" w:hAnsi="宋体" w:eastAsia="宋体" w:cs="宋体"/>
          <w:kern w:val="2"/>
          <w:sz w:val="24"/>
          <w:szCs w:val="24"/>
          <w:lang w:val="en-US" w:eastAsia="zh-CN"/>
        </w:rPr>
        <w:t>一、技术、服务要求</w:t>
      </w:r>
    </w:p>
    <w:p w14:paraId="5C04B03C">
      <w:pPr>
        <w:pStyle w:val="190"/>
        <w:spacing w:line="360" w:lineRule="auto"/>
        <w:ind w:firstLine="210" w:firstLineChars="100"/>
        <w:jc w:val="left"/>
        <w:rPr>
          <w:rFonts w:hint="eastAsia" w:ascii="宋体" w:hAnsi="宋体" w:eastAsia="宋体" w:cs="宋体"/>
          <w:kern w:val="2"/>
          <w:sz w:val="24"/>
          <w:szCs w:val="24"/>
          <w:lang w:val="en-US" w:eastAsia="zh-CN"/>
        </w:rPr>
      </w:pPr>
      <w:r>
        <w:rPr>
          <w:rFonts w:hint="eastAsia" w:ascii="宋体" w:hAnsi="宋体" w:eastAsia="宋体" w:cs="宋体"/>
          <w:color w:val="auto"/>
          <w:sz w:val="21"/>
          <w:szCs w:val="21"/>
        </w:rPr>
        <w:t>★</w:t>
      </w:r>
      <w:r>
        <w:rPr>
          <w:rFonts w:hint="eastAsia" w:ascii="宋体" w:hAnsi="宋体" w:eastAsia="宋体" w:cs="宋体"/>
          <w:kern w:val="2"/>
          <w:sz w:val="24"/>
          <w:szCs w:val="24"/>
          <w:lang w:val="en-US" w:eastAsia="zh-CN"/>
        </w:rPr>
        <w:t>（一）软件维护清单</w:t>
      </w:r>
    </w:p>
    <w:tbl>
      <w:tblPr>
        <w:tblStyle w:val="44"/>
        <w:tblW w:w="0" w:type="auto"/>
        <w:tblInd w:w="0" w:type="dxa"/>
        <w:tblBorders>
          <w:top w:val="single" w:color="125395" w:sz="6" w:space="0"/>
          <w:left w:val="single" w:color="125395" w:sz="6" w:space="0"/>
          <w:bottom w:val="single" w:color="125395" w:sz="6" w:space="0"/>
          <w:right w:val="single" w:color="125395"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336"/>
        <w:gridCol w:w="3937"/>
        <w:gridCol w:w="2277"/>
        <w:gridCol w:w="1052"/>
        <w:gridCol w:w="897"/>
      </w:tblGrid>
      <w:tr w14:paraId="4FED32BF">
        <w:tblPrEx>
          <w:tblBorders>
            <w:top w:val="single" w:color="125395" w:sz="6" w:space="0"/>
            <w:left w:val="single" w:color="125395" w:sz="6" w:space="0"/>
            <w:bottom w:val="single" w:color="125395" w:sz="6" w:space="0"/>
            <w:right w:val="single" w:color="125395"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1336" w:type="dxa"/>
            <w:tcBorders>
              <w:top w:val="single" w:color="125395" w:sz="6" w:space="0"/>
              <w:left w:val="single" w:color="125395" w:sz="6" w:space="0"/>
              <w:bottom w:val="single" w:color="125395" w:sz="6" w:space="0"/>
              <w:right w:val="single" w:color="125395" w:sz="6" w:space="0"/>
            </w:tcBorders>
            <w:shd w:val="clear" w:color="auto" w:fill="FFFFFF"/>
            <w:tcMar>
              <w:top w:w="0" w:type="dxa"/>
              <w:left w:w="105" w:type="dxa"/>
              <w:bottom w:w="0" w:type="dxa"/>
              <w:right w:w="105" w:type="dxa"/>
            </w:tcMar>
          </w:tcPr>
          <w:p w14:paraId="66CD1DD6">
            <w:pPr>
              <w:pStyle w:val="190"/>
              <w:spacing w:line="360" w:lineRule="auto"/>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序号</w:t>
            </w:r>
          </w:p>
        </w:tc>
        <w:tc>
          <w:tcPr>
            <w:tcW w:w="3937" w:type="dxa"/>
            <w:tcBorders>
              <w:top w:val="single" w:color="125395" w:sz="6" w:space="0"/>
              <w:left w:val="single" w:color="125395" w:sz="6" w:space="0"/>
              <w:bottom w:val="single" w:color="125395" w:sz="6" w:space="0"/>
              <w:right w:val="single" w:color="125395" w:sz="6" w:space="0"/>
            </w:tcBorders>
            <w:shd w:val="clear" w:color="auto" w:fill="FFFFFF"/>
            <w:tcMar>
              <w:top w:w="0" w:type="dxa"/>
              <w:left w:w="105" w:type="dxa"/>
              <w:bottom w:w="0" w:type="dxa"/>
              <w:right w:w="105" w:type="dxa"/>
            </w:tcMar>
          </w:tcPr>
          <w:p w14:paraId="3C408300">
            <w:pPr>
              <w:pStyle w:val="190"/>
              <w:spacing w:line="360" w:lineRule="auto"/>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名称</w:t>
            </w:r>
          </w:p>
        </w:tc>
        <w:tc>
          <w:tcPr>
            <w:tcW w:w="2277" w:type="dxa"/>
            <w:tcBorders>
              <w:top w:val="single" w:color="125395" w:sz="6" w:space="0"/>
              <w:left w:val="single" w:color="125395" w:sz="6" w:space="0"/>
              <w:bottom w:val="single" w:color="125395" w:sz="6" w:space="0"/>
              <w:right w:val="single" w:color="125395" w:sz="6" w:space="0"/>
            </w:tcBorders>
            <w:shd w:val="clear" w:color="auto" w:fill="FFFFFF"/>
            <w:tcMar>
              <w:top w:w="0" w:type="dxa"/>
              <w:left w:w="105" w:type="dxa"/>
              <w:bottom w:w="0" w:type="dxa"/>
              <w:right w:w="105" w:type="dxa"/>
            </w:tcMar>
          </w:tcPr>
          <w:p w14:paraId="5FCD8AB3">
            <w:pPr>
              <w:pStyle w:val="190"/>
              <w:spacing w:line="360" w:lineRule="auto"/>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品牌</w:t>
            </w:r>
          </w:p>
        </w:tc>
        <w:tc>
          <w:tcPr>
            <w:tcW w:w="1052" w:type="dxa"/>
            <w:tcBorders>
              <w:top w:val="single" w:color="125395" w:sz="6" w:space="0"/>
              <w:left w:val="single" w:color="125395" w:sz="6" w:space="0"/>
              <w:bottom w:val="single" w:color="125395" w:sz="6" w:space="0"/>
              <w:right w:val="single" w:color="125395" w:sz="6" w:space="0"/>
            </w:tcBorders>
            <w:shd w:val="clear" w:color="auto" w:fill="FFFFFF"/>
            <w:tcMar>
              <w:top w:w="0" w:type="dxa"/>
              <w:left w:w="105" w:type="dxa"/>
              <w:bottom w:w="0" w:type="dxa"/>
              <w:right w:w="105" w:type="dxa"/>
            </w:tcMar>
          </w:tcPr>
          <w:p w14:paraId="5458477B">
            <w:pPr>
              <w:pStyle w:val="190"/>
              <w:spacing w:line="360" w:lineRule="auto"/>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单位</w:t>
            </w:r>
          </w:p>
        </w:tc>
        <w:tc>
          <w:tcPr>
            <w:tcW w:w="897" w:type="dxa"/>
            <w:tcBorders>
              <w:top w:val="single" w:color="125395" w:sz="6" w:space="0"/>
              <w:left w:val="single" w:color="125395" w:sz="6" w:space="0"/>
              <w:bottom w:val="single" w:color="125395" w:sz="6" w:space="0"/>
              <w:right w:val="single" w:color="125395" w:sz="6" w:space="0"/>
            </w:tcBorders>
            <w:shd w:val="clear" w:color="auto" w:fill="FFFFFF"/>
            <w:tcMar>
              <w:top w:w="0" w:type="dxa"/>
              <w:left w:w="105" w:type="dxa"/>
              <w:bottom w:w="0" w:type="dxa"/>
              <w:right w:w="105" w:type="dxa"/>
            </w:tcMar>
          </w:tcPr>
          <w:p w14:paraId="5CA6B4C0">
            <w:pPr>
              <w:pStyle w:val="190"/>
              <w:spacing w:line="360" w:lineRule="auto"/>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数量</w:t>
            </w:r>
          </w:p>
        </w:tc>
      </w:tr>
      <w:tr w14:paraId="2D85B508">
        <w:tblPrEx>
          <w:tblBorders>
            <w:top w:val="single" w:color="125395" w:sz="6" w:space="0"/>
            <w:left w:val="single" w:color="125395" w:sz="6" w:space="0"/>
            <w:bottom w:val="single" w:color="125395" w:sz="6" w:space="0"/>
            <w:right w:val="single" w:color="125395"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1336" w:type="dxa"/>
            <w:tcBorders>
              <w:top w:val="single" w:color="125395" w:sz="6" w:space="0"/>
              <w:left w:val="single" w:color="125395" w:sz="6" w:space="0"/>
              <w:bottom w:val="single" w:color="125395" w:sz="6" w:space="0"/>
              <w:right w:val="single" w:color="125395" w:sz="6" w:space="0"/>
            </w:tcBorders>
            <w:shd w:val="clear" w:color="auto" w:fill="FFFFFF"/>
            <w:tcMar>
              <w:top w:w="0" w:type="dxa"/>
              <w:left w:w="105" w:type="dxa"/>
              <w:bottom w:w="0" w:type="dxa"/>
              <w:right w:w="105" w:type="dxa"/>
            </w:tcMar>
          </w:tcPr>
          <w:p w14:paraId="410DC263">
            <w:pPr>
              <w:pStyle w:val="190"/>
              <w:spacing w:line="360" w:lineRule="auto"/>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w:t>
            </w:r>
          </w:p>
        </w:tc>
        <w:tc>
          <w:tcPr>
            <w:tcW w:w="3937" w:type="dxa"/>
            <w:tcBorders>
              <w:top w:val="single" w:color="125395" w:sz="6" w:space="0"/>
              <w:left w:val="single" w:color="125395" w:sz="6" w:space="0"/>
              <w:bottom w:val="single" w:color="125395" w:sz="6" w:space="0"/>
              <w:right w:val="single" w:color="125395" w:sz="6" w:space="0"/>
            </w:tcBorders>
            <w:shd w:val="clear" w:color="auto" w:fill="FFFFFF"/>
            <w:tcMar>
              <w:top w:w="0" w:type="dxa"/>
              <w:left w:w="105" w:type="dxa"/>
              <w:bottom w:w="0" w:type="dxa"/>
              <w:right w:w="105" w:type="dxa"/>
            </w:tcMar>
          </w:tcPr>
          <w:p w14:paraId="669F5ABA">
            <w:pPr>
              <w:pStyle w:val="190"/>
              <w:spacing w:line="360" w:lineRule="auto"/>
              <w:jc w:val="left"/>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分诊排队叫号管理系统</w:t>
            </w:r>
          </w:p>
        </w:tc>
        <w:tc>
          <w:tcPr>
            <w:tcW w:w="2277" w:type="dxa"/>
            <w:tcBorders>
              <w:top w:val="single" w:color="125395" w:sz="6" w:space="0"/>
              <w:left w:val="single" w:color="125395" w:sz="6" w:space="0"/>
              <w:bottom w:val="single" w:color="125395" w:sz="6" w:space="0"/>
              <w:right w:val="single" w:color="125395" w:sz="6" w:space="0"/>
            </w:tcBorders>
            <w:shd w:val="clear" w:color="auto" w:fill="FFFFFF"/>
            <w:tcMar>
              <w:top w:w="0" w:type="dxa"/>
              <w:left w:w="105" w:type="dxa"/>
              <w:bottom w:w="0" w:type="dxa"/>
              <w:right w:w="105" w:type="dxa"/>
            </w:tcMar>
            <w:vAlign w:val="center"/>
          </w:tcPr>
          <w:p w14:paraId="6313828F">
            <w:pPr>
              <w:pStyle w:val="190"/>
              <w:spacing w:line="360" w:lineRule="auto"/>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神州视翰</w:t>
            </w:r>
          </w:p>
        </w:tc>
        <w:tc>
          <w:tcPr>
            <w:tcW w:w="1052" w:type="dxa"/>
            <w:tcBorders>
              <w:top w:val="single" w:color="125395" w:sz="6" w:space="0"/>
              <w:left w:val="single" w:color="125395" w:sz="6" w:space="0"/>
              <w:bottom w:val="single" w:color="125395" w:sz="6" w:space="0"/>
              <w:right w:val="single" w:color="125395" w:sz="6" w:space="0"/>
            </w:tcBorders>
            <w:shd w:val="clear" w:color="auto" w:fill="FFFFFF"/>
            <w:tcMar>
              <w:top w:w="0" w:type="dxa"/>
              <w:left w:w="105" w:type="dxa"/>
              <w:bottom w:w="0" w:type="dxa"/>
              <w:right w:w="105" w:type="dxa"/>
            </w:tcMar>
            <w:vAlign w:val="center"/>
          </w:tcPr>
          <w:p w14:paraId="53D65B95">
            <w:pPr>
              <w:pStyle w:val="190"/>
              <w:spacing w:line="360" w:lineRule="auto"/>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套</w:t>
            </w:r>
          </w:p>
        </w:tc>
        <w:tc>
          <w:tcPr>
            <w:tcW w:w="897" w:type="dxa"/>
            <w:tcBorders>
              <w:top w:val="single" w:color="125395" w:sz="6" w:space="0"/>
              <w:left w:val="single" w:color="125395" w:sz="6" w:space="0"/>
              <w:bottom w:val="single" w:color="125395" w:sz="6" w:space="0"/>
              <w:right w:val="single" w:color="125395" w:sz="6" w:space="0"/>
            </w:tcBorders>
            <w:shd w:val="clear" w:color="auto" w:fill="FFFFFF"/>
            <w:tcMar>
              <w:top w:w="0" w:type="dxa"/>
              <w:left w:w="105" w:type="dxa"/>
              <w:bottom w:w="0" w:type="dxa"/>
              <w:right w:w="105" w:type="dxa"/>
            </w:tcMar>
            <w:vAlign w:val="center"/>
          </w:tcPr>
          <w:p w14:paraId="30FDF127">
            <w:pPr>
              <w:pStyle w:val="190"/>
              <w:spacing w:line="360" w:lineRule="auto"/>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w:t>
            </w:r>
          </w:p>
        </w:tc>
      </w:tr>
      <w:tr w14:paraId="34F68C0C">
        <w:tblPrEx>
          <w:tblBorders>
            <w:top w:val="single" w:color="125395" w:sz="6" w:space="0"/>
            <w:left w:val="single" w:color="125395" w:sz="6" w:space="0"/>
            <w:bottom w:val="single" w:color="125395" w:sz="6" w:space="0"/>
            <w:right w:val="single" w:color="125395" w:sz="6" w:space="0"/>
            <w:insideH w:val="none" w:color="auto" w:sz="0" w:space="0"/>
            <w:insideV w:val="none" w:color="auto" w:sz="0" w:space="0"/>
          </w:tblBorders>
          <w:tblCellMar>
            <w:top w:w="15" w:type="dxa"/>
            <w:left w:w="15" w:type="dxa"/>
            <w:bottom w:w="15" w:type="dxa"/>
            <w:right w:w="15" w:type="dxa"/>
          </w:tblCellMar>
        </w:tblPrEx>
        <w:tc>
          <w:tcPr>
            <w:tcW w:w="1336" w:type="dxa"/>
            <w:tcBorders>
              <w:top w:val="single" w:color="125395" w:sz="6" w:space="0"/>
              <w:left w:val="single" w:color="125395" w:sz="6" w:space="0"/>
              <w:bottom w:val="single" w:color="125395" w:sz="6" w:space="0"/>
              <w:right w:val="single" w:color="125395" w:sz="6" w:space="0"/>
            </w:tcBorders>
            <w:shd w:val="clear" w:color="auto" w:fill="FFFFFF"/>
            <w:tcMar>
              <w:top w:w="0" w:type="dxa"/>
              <w:left w:w="105" w:type="dxa"/>
              <w:bottom w:w="0" w:type="dxa"/>
              <w:right w:w="105" w:type="dxa"/>
            </w:tcMar>
          </w:tcPr>
          <w:p w14:paraId="65977829">
            <w:pPr>
              <w:pStyle w:val="190"/>
              <w:spacing w:line="360" w:lineRule="auto"/>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w:t>
            </w:r>
          </w:p>
        </w:tc>
        <w:tc>
          <w:tcPr>
            <w:tcW w:w="3937" w:type="dxa"/>
            <w:tcBorders>
              <w:top w:val="single" w:color="125395" w:sz="6" w:space="0"/>
              <w:left w:val="single" w:color="125395" w:sz="6" w:space="0"/>
              <w:bottom w:val="single" w:color="125395" w:sz="6" w:space="0"/>
              <w:right w:val="single" w:color="125395" w:sz="6" w:space="0"/>
            </w:tcBorders>
            <w:shd w:val="clear" w:color="auto" w:fill="FFFFFF"/>
            <w:tcMar>
              <w:top w:w="0" w:type="dxa"/>
              <w:left w:w="105" w:type="dxa"/>
              <w:bottom w:w="0" w:type="dxa"/>
              <w:right w:w="105" w:type="dxa"/>
            </w:tcMar>
          </w:tcPr>
          <w:p w14:paraId="4EEC7E9F">
            <w:pPr>
              <w:pStyle w:val="190"/>
              <w:spacing w:line="360" w:lineRule="auto"/>
              <w:jc w:val="left"/>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分诊显示控制软件</w:t>
            </w:r>
          </w:p>
        </w:tc>
        <w:tc>
          <w:tcPr>
            <w:tcW w:w="2277" w:type="dxa"/>
            <w:tcBorders>
              <w:top w:val="single" w:color="125395" w:sz="6" w:space="0"/>
              <w:left w:val="single" w:color="125395" w:sz="6" w:space="0"/>
              <w:bottom w:val="single" w:color="125395" w:sz="6" w:space="0"/>
              <w:right w:val="single" w:color="125395" w:sz="6" w:space="0"/>
            </w:tcBorders>
            <w:shd w:val="clear" w:color="auto" w:fill="FFFFFF"/>
            <w:tcMar>
              <w:top w:w="0" w:type="dxa"/>
              <w:left w:w="105" w:type="dxa"/>
              <w:bottom w:w="0" w:type="dxa"/>
              <w:right w:w="105" w:type="dxa"/>
            </w:tcMar>
            <w:vAlign w:val="center"/>
          </w:tcPr>
          <w:p w14:paraId="620507FB">
            <w:pPr>
              <w:pStyle w:val="190"/>
              <w:spacing w:line="360" w:lineRule="auto"/>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神州视翰</w:t>
            </w:r>
          </w:p>
        </w:tc>
        <w:tc>
          <w:tcPr>
            <w:tcW w:w="1052" w:type="dxa"/>
            <w:tcBorders>
              <w:top w:val="single" w:color="125395" w:sz="6" w:space="0"/>
              <w:left w:val="single" w:color="125395" w:sz="6" w:space="0"/>
              <w:bottom w:val="single" w:color="125395" w:sz="6" w:space="0"/>
              <w:right w:val="single" w:color="125395" w:sz="6" w:space="0"/>
            </w:tcBorders>
            <w:shd w:val="clear" w:color="auto" w:fill="FFFFFF"/>
            <w:tcMar>
              <w:top w:w="0" w:type="dxa"/>
              <w:left w:w="105" w:type="dxa"/>
              <w:bottom w:w="0" w:type="dxa"/>
              <w:right w:w="105" w:type="dxa"/>
            </w:tcMar>
            <w:vAlign w:val="center"/>
          </w:tcPr>
          <w:p w14:paraId="36C555EF">
            <w:pPr>
              <w:pStyle w:val="190"/>
              <w:spacing w:line="360" w:lineRule="auto"/>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套</w:t>
            </w:r>
          </w:p>
        </w:tc>
        <w:tc>
          <w:tcPr>
            <w:tcW w:w="897" w:type="dxa"/>
            <w:tcBorders>
              <w:top w:val="single" w:color="125395" w:sz="6" w:space="0"/>
              <w:left w:val="single" w:color="125395" w:sz="6" w:space="0"/>
              <w:bottom w:val="single" w:color="125395" w:sz="6" w:space="0"/>
              <w:right w:val="single" w:color="125395" w:sz="6" w:space="0"/>
            </w:tcBorders>
            <w:shd w:val="clear" w:color="auto" w:fill="FFFFFF"/>
            <w:tcMar>
              <w:top w:w="0" w:type="dxa"/>
              <w:left w:w="105" w:type="dxa"/>
              <w:bottom w:w="0" w:type="dxa"/>
              <w:right w:w="105" w:type="dxa"/>
            </w:tcMar>
            <w:vAlign w:val="center"/>
          </w:tcPr>
          <w:p w14:paraId="0B412971">
            <w:pPr>
              <w:pStyle w:val="190"/>
              <w:spacing w:line="360" w:lineRule="auto"/>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w:t>
            </w:r>
          </w:p>
        </w:tc>
      </w:tr>
      <w:tr w14:paraId="66F3B42D">
        <w:tblPrEx>
          <w:tblBorders>
            <w:top w:val="single" w:color="125395" w:sz="6" w:space="0"/>
            <w:left w:val="single" w:color="125395" w:sz="6" w:space="0"/>
            <w:bottom w:val="single" w:color="125395" w:sz="6" w:space="0"/>
            <w:right w:val="single" w:color="125395"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336" w:type="dxa"/>
            <w:tcBorders>
              <w:top w:val="single" w:color="125395" w:sz="6" w:space="0"/>
              <w:left w:val="single" w:color="125395" w:sz="6" w:space="0"/>
              <w:bottom w:val="single" w:color="125395" w:sz="6" w:space="0"/>
              <w:right w:val="single" w:color="125395" w:sz="6" w:space="0"/>
            </w:tcBorders>
            <w:shd w:val="clear" w:color="auto" w:fill="FFFFFF"/>
            <w:tcMar>
              <w:top w:w="0" w:type="dxa"/>
              <w:left w:w="105" w:type="dxa"/>
              <w:bottom w:w="0" w:type="dxa"/>
              <w:right w:w="105" w:type="dxa"/>
            </w:tcMar>
          </w:tcPr>
          <w:p w14:paraId="5EAA1C93">
            <w:pPr>
              <w:pStyle w:val="190"/>
              <w:spacing w:line="360" w:lineRule="auto"/>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w:t>
            </w:r>
          </w:p>
        </w:tc>
        <w:tc>
          <w:tcPr>
            <w:tcW w:w="3937" w:type="dxa"/>
            <w:tcBorders>
              <w:top w:val="single" w:color="125395" w:sz="6" w:space="0"/>
              <w:left w:val="single" w:color="125395" w:sz="6" w:space="0"/>
              <w:bottom w:val="single" w:color="125395" w:sz="6" w:space="0"/>
              <w:right w:val="single" w:color="125395" w:sz="6" w:space="0"/>
            </w:tcBorders>
            <w:shd w:val="clear" w:color="auto" w:fill="FFFFFF"/>
            <w:tcMar>
              <w:top w:w="0" w:type="dxa"/>
              <w:left w:w="105" w:type="dxa"/>
              <w:bottom w:w="0" w:type="dxa"/>
              <w:right w:w="105" w:type="dxa"/>
            </w:tcMar>
          </w:tcPr>
          <w:p w14:paraId="4BD3BC53">
            <w:pPr>
              <w:pStyle w:val="190"/>
              <w:spacing w:line="360" w:lineRule="auto"/>
              <w:jc w:val="left"/>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分诊叫号语音软件</w:t>
            </w:r>
          </w:p>
        </w:tc>
        <w:tc>
          <w:tcPr>
            <w:tcW w:w="2277" w:type="dxa"/>
            <w:tcBorders>
              <w:top w:val="single" w:color="125395" w:sz="6" w:space="0"/>
              <w:left w:val="single" w:color="125395" w:sz="6" w:space="0"/>
              <w:bottom w:val="single" w:color="125395" w:sz="6" w:space="0"/>
              <w:right w:val="single" w:color="125395" w:sz="6" w:space="0"/>
            </w:tcBorders>
            <w:shd w:val="clear" w:color="auto" w:fill="FFFFFF"/>
            <w:tcMar>
              <w:top w:w="0" w:type="dxa"/>
              <w:left w:w="105" w:type="dxa"/>
              <w:bottom w:w="0" w:type="dxa"/>
              <w:right w:w="105" w:type="dxa"/>
            </w:tcMar>
            <w:vAlign w:val="center"/>
          </w:tcPr>
          <w:p w14:paraId="62025949">
            <w:pPr>
              <w:pStyle w:val="190"/>
              <w:spacing w:line="360" w:lineRule="auto"/>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神州视翰</w:t>
            </w:r>
          </w:p>
        </w:tc>
        <w:tc>
          <w:tcPr>
            <w:tcW w:w="1052" w:type="dxa"/>
            <w:tcBorders>
              <w:top w:val="single" w:color="125395" w:sz="6" w:space="0"/>
              <w:left w:val="single" w:color="125395" w:sz="6" w:space="0"/>
              <w:bottom w:val="single" w:color="125395" w:sz="6" w:space="0"/>
              <w:right w:val="single" w:color="125395" w:sz="6" w:space="0"/>
            </w:tcBorders>
            <w:shd w:val="clear" w:color="auto" w:fill="FFFFFF"/>
            <w:tcMar>
              <w:top w:w="0" w:type="dxa"/>
              <w:left w:w="105" w:type="dxa"/>
              <w:bottom w:w="0" w:type="dxa"/>
              <w:right w:w="105" w:type="dxa"/>
            </w:tcMar>
            <w:vAlign w:val="center"/>
          </w:tcPr>
          <w:p w14:paraId="62D85F67">
            <w:pPr>
              <w:pStyle w:val="190"/>
              <w:spacing w:line="360" w:lineRule="auto"/>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套</w:t>
            </w:r>
          </w:p>
        </w:tc>
        <w:tc>
          <w:tcPr>
            <w:tcW w:w="897" w:type="dxa"/>
            <w:tcBorders>
              <w:top w:val="single" w:color="125395" w:sz="6" w:space="0"/>
              <w:left w:val="single" w:color="125395" w:sz="6" w:space="0"/>
              <w:bottom w:val="single" w:color="125395" w:sz="6" w:space="0"/>
              <w:right w:val="single" w:color="125395" w:sz="6" w:space="0"/>
            </w:tcBorders>
            <w:shd w:val="clear" w:color="auto" w:fill="FFFFFF"/>
            <w:tcMar>
              <w:top w:w="0" w:type="dxa"/>
              <w:left w:w="105" w:type="dxa"/>
              <w:bottom w:w="0" w:type="dxa"/>
              <w:right w:w="105" w:type="dxa"/>
            </w:tcMar>
            <w:vAlign w:val="center"/>
          </w:tcPr>
          <w:p w14:paraId="28DECC50">
            <w:pPr>
              <w:pStyle w:val="190"/>
              <w:spacing w:line="360" w:lineRule="auto"/>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w:t>
            </w:r>
          </w:p>
        </w:tc>
      </w:tr>
      <w:tr w14:paraId="7A44FFD0">
        <w:tblPrEx>
          <w:tblBorders>
            <w:top w:val="single" w:color="125395" w:sz="6" w:space="0"/>
            <w:left w:val="single" w:color="125395" w:sz="6" w:space="0"/>
            <w:bottom w:val="single" w:color="125395" w:sz="6" w:space="0"/>
            <w:right w:val="single" w:color="125395"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1336" w:type="dxa"/>
            <w:tcBorders>
              <w:top w:val="single" w:color="125395" w:sz="6" w:space="0"/>
              <w:left w:val="single" w:color="125395" w:sz="6" w:space="0"/>
              <w:bottom w:val="single" w:color="125395" w:sz="6" w:space="0"/>
              <w:right w:val="single" w:color="125395" w:sz="6" w:space="0"/>
            </w:tcBorders>
            <w:shd w:val="clear" w:color="auto" w:fill="FFFFFF"/>
            <w:tcMar>
              <w:top w:w="0" w:type="dxa"/>
              <w:left w:w="105" w:type="dxa"/>
              <w:bottom w:w="0" w:type="dxa"/>
              <w:right w:w="105" w:type="dxa"/>
            </w:tcMar>
          </w:tcPr>
          <w:p w14:paraId="5635E3F4">
            <w:pPr>
              <w:pStyle w:val="190"/>
              <w:spacing w:line="360" w:lineRule="auto"/>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4</w:t>
            </w:r>
          </w:p>
        </w:tc>
        <w:tc>
          <w:tcPr>
            <w:tcW w:w="3937" w:type="dxa"/>
            <w:tcBorders>
              <w:top w:val="single" w:color="125395" w:sz="6" w:space="0"/>
              <w:left w:val="single" w:color="125395" w:sz="6" w:space="0"/>
              <w:bottom w:val="single" w:color="125395" w:sz="6" w:space="0"/>
              <w:right w:val="single" w:color="125395" w:sz="6" w:space="0"/>
            </w:tcBorders>
            <w:shd w:val="clear" w:color="auto" w:fill="FFFFFF"/>
            <w:tcMar>
              <w:top w:w="0" w:type="dxa"/>
              <w:left w:w="105" w:type="dxa"/>
              <w:bottom w:w="0" w:type="dxa"/>
              <w:right w:w="105" w:type="dxa"/>
            </w:tcMar>
          </w:tcPr>
          <w:p w14:paraId="07FC080C">
            <w:pPr>
              <w:pStyle w:val="190"/>
              <w:spacing w:line="360" w:lineRule="auto"/>
              <w:jc w:val="left"/>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医生工作站虚拟叫号器</w:t>
            </w:r>
          </w:p>
        </w:tc>
        <w:tc>
          <w:tcPr>
            <w:tcW w:w="2277" w:type="dxa"/>
            <w:tcBorders>
              <w:top w:val="single" w:color="125395" w:sz="6" w:space="0"/>
              <w:left w:val="single" w:color="125395" w:sz="6" w:space="0"/>
              <w:bottom w:val="single" w:color="125395" w:sz="6" w:space="0"/>
              <w:right w:val="single" w:color="125395" w:sz="6" w:space="0"/>
            </w:tcBorders>
            <w:shd w:val="clear" w:color="auto" w:fill="FFFFFF"/>
            <w:tcMar>
              <w:top w:w="0" w:type="dxa"/>
              <w:left w:w="105" w:type="dxa"/>
              <w:bottom w:w="0" w:type="dxa"/>
              <w:right w:w="105" w:type="dxa"/>
            </w:tcMar>
            <w:vAlign w:val="center"/>
          </w:tcPr>
          <w:p w14:paraId="6E9FC284">
            <w:pPr>
              <w:pStyle w:val="190"/>
              <w:spacing w:line="360" w:lineRule="auto"/>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神州视翰</w:t>
            </w:r>
          </w:p>
        </w:tc>
        <w:tc>
          <w:tcPr>
            <w:tcW w:w="1052" w:type="dxa"/>
            <w:tcBorders>
              <w:top w:val="single" w:color="125395" w:sz="6" w:space="0"/>
              <w:left w:val="single" w:color="125395" w:sz="6" w:space="0"/>
              <w:bottom w:val="single" w:color="125395" w:sz="6" w:space="0"/>
              <w:right w:val="single" w:color="125395" w:sz="6" w:space="0"/>
            </w:tcBorders>
            <w:shd w:val="clear" w:color="auto" w:fill="FFFFFF"/>
            <w:tcMar>
              <w:top w:w="0" w:type="dxa"/>
              <w:left w:w="105" w:type="dxa"/>
              <w:bottom w:w="0" w:type="dxa"/>
              <w:right w:w="105" w:type="dxa"/>
            </w:tcMar>
            <w:vAlign w:val="center"/>
          </w:tcPr>
          <w:p w14:paraId="7AE7D101">
            <w:pPr>
              <w:pStyle w:val="190"/>
              <w:spacing w:line="360" w:lineRule="auto"/>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套</w:t>
            </w:r>
          </w:p>
        </w:tc>
        <w:tc>
          <w:tcPr>
            <w:tcW w:w="897" w:type="dxa"/>
            <w:tcBorders>
              <w:top w:val="single" w:color="125395" w:sz="6" w:space="0"/>
              <w:left w:val="single" w:color="125395" w:sz="6" w:space="0"/>
              <w:bottom w:val="single" w:color="125395" w:sz="6" w:space="0"/>
              <w:right w:val="single" w:color="125395" w:sz="6" w:space="0"/>
            </w:tcBorders>
            <w:shd w:val="clear" w:color="auto" w:fill="FFFFFF"/>
            <w:tcMar>
              <w:top w:w="0" w:type="dxa"/>
              <w:left w:w="105" w:type="dxa"/>
              <w:bottom w:w="0" w:type="dxa"/>
              <w:right w:w="105" w:type="dxa"/>
            </w:tcMar>
            <w:vAlign w:val="center"/>
          </w:tcPr>
          <w:p w14:paraId="7988DEAA">
            <w:pPr>
              <w:pStyle w:val="190"/>
              <w:spacing w:line="360" w:lineRule="auto"/>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60</w:t>
            </w:r>
          </w:p>
        </w:tc>
      </w:tr>
    </w:tbl>
    <w:p w14:paraId="2A9520D6">
      <w:pPr>
        <w:pStyle w:val="190"/>
        <w:spacing w:line="360" w:lineRule="auto"/>
        <w:ind w:firstLine="210" w:firstLineChars="100"/>
        <w:jc w:val="left"/>
        <w:rPr>
          <w:rFonts w:hint="eastAsia" w:ascii="宋体" w:hAnsi="宋体" w:eastAsia="宋体" w:cs="宋体"/>
          <w:kern w:val="2"/>
          <w:sz w:val="24"/>
          <w:szCs w:val="24"/>
          <w:lang w:val="en-US" w:eastAsia="zh-CN"/>
        </w:rPr>
      </w:pPr>
      <w:r>
        <w:rPr>
          <w:rFonts w:hint="eastAsia" w:ascii="宋体" w:hAnsi="宋体" w:eastAsia="宋体" w:cs="宋体"/>
          <w:color w:val="auto"/>
          <w:sz w:val="21"/>
          <w:szCs w:val="21"/>
        </w:rPr>
        <w:t>★</w:t>
      </w:r>
      <w:r>
        <w:rPr>
          <w:rFonts w:hint="eastAsia" w:ascii="宋体" w:hAnsi="宋体" w:eastAsia="宋体" w:cs="宋体"/>
          <w:kern w:val="2"/>
          <w:sz w:val="24"/>
          <w:szCs w:val="24"/>
          <w:lang w:val="en-US" w:eastAsia="zh-CN"/>
        </w:rPr>
        <w:t>（二）硬件维护清单</w:t>
      </w:r>
    </w:p>
    <w:tbl>
      <w:tblPr>
        <w:tblStyle w:val="44"/>
        <w:tblW w:w="0" w:type="auto"/>
        <w:tblInd w:w="0" w:type="dxa"/>
        <w:tblBorders>
          <w:top w:val="single" w:color="125395" w:sz="6" w:space="0"/>
          <w:left w:val="single" w:color="125395" w:sz="6" w:space="0"/>
          <w:bottom w:val="single" w:color="125395" w:sz="6" w:space="0"/>
          <w:right w:val="single" w:color="125395"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336"/>
        <w:gridCol w:w="3948"/>
        <w:gridCol w:w="2277"/>
        <w:gridCol w:w="1052"/>
        <w:gridCol w:w="897"/>
      </w:tblGrid>
      <w:tr w14:paraId="7E852B74">
        <w:tblPrEx>
          <w:tblBorders>
            <w:top w:val="single" w:color="125395" w:sz="6" w:space="0"/>
            <w:left w:val="single" w:color="125395" w:sz="6" w:space="0"/>
            <w:bottom w:val="single" w:color="125395" w:sz="6" w:space="0"/>
            <w:right w:val="single" w:color="125395"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1336" w:type="dxa"/>
            <w:tcBorders>
              <w:top w:val="single" w:color="125395" w:sz="6" w:space="0"/>
              <w:left w:val="single" w:color="125395" w:sz="6" w:space="0"/>
              <w:bottom w:val="single" w:color="125395" w:sz="6" w:space="0"/>
              <w:right w:val="single" w:color="125395" w:sz="6" w:space="0"/>
            </w:tcBorders>
            <w:shd w:val="clear" w:color="auto" w:fill="FFFFFF"/>
            <w:tcMar>
              <w:top w:w="0" w:type="dxa"/>
              <w:left w:w="105" w:type="dxa"/>
              <w:bottom w:w="0" w:type="dxa"/>
              <w:right w:w="105" w:type="dxa"/>
            </w:tcMar>
          </w:tcPr>
          <w:p w14:paraId="3017D79D">
            <w:pPr>
              <w:pStyle w:val="190"/>
              <w:spacing w:line="360" w:lineRule="auto"/>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序号</w:t>
            </w:r>
          </w:p>
        </w:tc>
        <w:tc>
          <w:tcPr>
            <w:tcW w:w="3948" w:type="dxa"/>
            <w:tcBorders>
              <w:top w:val="single" w:color="125395" w:sz="6" w:space="0"/>
              <w:left w:val="single" w:color="125395" w:sz="6" w:space="0"/>
              <w:bottom w:val="single" w:color="125395" w:sz="6" w:space="0"/>
              <w:right w:val="single" w:color="125395" w:sz="6" w:space="0"/>
            </w:tcBorders>
            <w:shd w:val="clear" w:color="auto" w:fill="FFFFFF"/>
            <w:tcMar>
              <w:top w:w="0" w:type="dxa"/>
              <w:left w:w="105" w:type="dxa"/>
              <w:bottom w:w="0" w:type="dxa"/>
              <w:right w:w="105" w:type="dxa"/>
            </w:tcMar>
          </w:tcPr>
          <w:p w14:paraId="157997C3">
            <w:pPr>
              <w:pStyle w:val="190"/>
              <w:spacing w:line="360" w:lineRule="auto"/>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名称</w:t>
            </w:r>
          </w:p>
        </w:tc>
        <w:tc>
          <w:tcPr>
            <w:tcW w:w="2277" w:type="dxa"/>
            <w:tcBorders>
              <w:top w:val="single" w:color="125395" w:sz="6" w:space="0"/>
              <w:left w:val="single" w:color="125395" w:sz="6" w:space="0"/>
              <w:bottom w:val="single" w:color="125395" w:sz="6" w:space="0"/>
              <w:right w:val="single" w:color="125395" w:sz="6" w:space="0"/>
            </w:tcBorders>
            <w:shd w:val="clear" w:color="auto" w:fill="FFFFFF"/>
            <w:tcMar>
              <w:top w:w="0" w:type="dxa"/>
              <w:left w:w="105" w:type="dxa"/>
              <w:bottom w:w="0" w:type="dxa"/>
              <w:right w:w="105" w:type="dxa"/>
            </w:tcMar>
          </w:tcPr>
          <w:p w14:paraId="4BB62498">
            <w:pPr>
              <w:pStyle w:val="190"/>
              <w:spacing w:line="360" w:lineRule="auto"/>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品牌</w:t>
            </w:r>
          </w:p>
        </w:tc>
        <w:tc>
          <w:tcPr>
            <w:tcW w:w="1052" w:type="dxa"/>
            <w:tcBorders>
              <w:top w:val="single" w:color="125395" w:sz="6" w:space="0"/>
              <w:left w:val="single" w:color="125395" w:sz="6" w:space="0"/>
              <w:bottom w:val="single" w:color="125395" w:sz="6" w:space="0"/>
              <w:right w:val="single" w:color="125395" w:sz="6" w:space="0"/>
            </w:tcBorders>
            <w:shd w:val="clear" w:color="auto" w:fill="FFFFFF"/>
            <w:tcMar>
              <w:top w:w="0" w:type="dxa"/>
              <w:left w:w="105" w:type="dxa"/>
              <w:bottom w:w="0" w:type="dxa"/>
              <w:right w:w="105" w:type="dxa"/>
            </w:tcMar>
          </w:tcPr>
          <w:p w14:paraId="30E4F1F7">
            <w:pPr>
              <w:pStyle w:val="190"/>
              <w:spacing w:line="360" w:lineRule="auto"/>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单位</w:t>
            </w:r>
          </w:p>
        </w:tc>
        <w:tc>
          <w:tcPr>
            <w:tcW w:w="897" w:type="dxa"/>
            <w:tcBorders>
              <w:top w:val="single" w:color="125395" w:sz="6" w:space="0"/>
              <w:left w:val="single" w:color="125395" w:sz="6" w:space="0"/>
              <w:bottom w:val="single" w:color="125395" w:sz="6" w:space="0"/>
              <w:right w:val="single" w:color="125395" w:sz="6" w:space="0"/>
            </w:tcBorders>
            <w:shd w:val="clear" w:color="auto" w:fill="FFFFFF"/>
            <w:tcMar>
              <w:top w:w="0" w:type="dxa"/>
              <w:left w:w="105" w:type="dxa"/>
              <w:bottom w:w="0" w:type="dxa"/>
              <w:right w:w="105" w:type="dxa"/>
            </w:tcMar>
          </w:tcPr>
          <w:p w14:paraId="167FA1E9">
            <w:pPr>
              <w:pStyle w:val="190"/>
              <w:spacing w:line="360" w:lineRule="auto"/>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数量</w:t>
            </w:r>
          </w:p>
        </w:tc>
      </w:tr>
      <w:tr w14:paraId="177796BA">
        <w:tblPrEx>
          <w:tblBorders>
            <w:top w:val="single" w:color="125395" w:sz="6" w:space="0"/>
            <w:left w:val="single" w:color="125395" w:sz="6" w:space="0"/>
            <w:bottom w:val="single" w:color="125395" w:sz="6" w:space="0"/>
            <w:right w:val="single" w:color="125395"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1336" w:type="dxa"/>
            <w:tcBorders>
              <w:top w:val="single" w:color="125395" w:sz="6" w:space="0"/>
              <w:left w:val="single" w:color="125395" w:sz="6" w:space="0"/>
              <w:bottom w:val="single" w:color="125395" w:sz="6" w:space="0"/>
              <w:right w:val="single" w:color="125395" w:sz="6" w:space="0"/>
            </w:tcBorders>
            <w:shd w:val="clear" w:color="auto" w:fill="FFFFFF"/>
            <w:tcMar>
              <w:top w:w="0" w:type="dxa"/>
              <w:left w:w="105" w:type="dxa"/>
              <w:bottom w:w="0" w:type="dxa"/>
              <w:right w:w="105" w:type="dxa"/>
            </w:tcMar>
          </w:tcPr>
          <w:p w14:paraId="3E1F0C6E">
            <w:pPr>
              <w:pStyle w:val="190"/>
              <w:spacing w:line="360" w:lineRule="auto"/>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w:t>
            </w:r>
          </w:p>
        </w:tc>
        <w:tc>
          <w:tcPr>
            <w:tcW w:w="3948" w:type="dxa"/>
            <w:tcBorders>
              <w:top w:val="single" w:color="125395" w:sz="6" w:space="0"/>
              <w:left w:val="single" w:color="125395" w:sz="6" w:space="0"/>
              <w:bottom w:val="single" w:color="125395" w:sz="6" w:space="0"/>
              <w:right w:val="single" w:color="125395" w:sz="6" w:space="0"/>
            </w:tcBorders>
            <w:shd w:val="clear" w:color="auto" w:fill="FFFFFF"/>
            <w:tcMar>
              <w:top w:w="0" w:type="dxa"/>
              <w:left w:w="105" w:type="dxa"/>
              <w:bottom w:w="0" w:type="dxa"/>
              <w:right w:w="105" w:type="dxa"/>
            </w:tcMar>
          </w:tcPr>
          <w:p w14:paraId="34E84653">
            <w:pPr>
              <w:pStyle w:val="190"/>
              <w:spacing w:line="360" w:lineRule="auto"/>
              <w:jc w:val="left"/>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19寸诊室液晶一体机</w:t>
            </w:r>
          </w:p>
        </w:tc>
        <w:tc>
          <w:tcPr>
            <w:tcW w:w="2277" w:type="dxa"/>
            <w:tcBorders>
              <w:top w:val="single" w:color="125395" w:sz="6" w:space="0"/>
              <w:left w:val="single" w:color="125395" w:sz="6" w:space="0"/>
              <w:bottom w:val="single" w:color="125395" w:sz="6" w:space="0"/>
              <w:right w:val="single" w:color="125395" w:sz="6" w:space="0"/>
            </w:tcBorders>
            <w:shd w:val="clear" w:color="auto" w:fill="FFFFFF"/>
            <w:tcMar>
              <w:top w:w="0" w:type="dxa"/>
              <w:left w:w="105" w:type="dxa"/>
              <w:bottom w:w="0" w:type="dxa"/>
              <w:right w:w="105" w:type="dxa"/>
            </w:tcMar>
          </w:tcPr>
          <w:p w14:paraId="6763A8CC">
            <w:pPr>
              <w:pStyle w:val="190"/>
              <w:spacing w:line="360" w:lineRule="auto"/>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神州视翰</w:t>
            </w:r>
          </w:p>
        </w:tc>
        <w:tc>
          <w:tcPr>
            <w:tcW w:w="1052" w:type="dxa"/>
            <w:tcBorders>
              <w:top w:val="single" w:color="125395" w:sz="6" w:space="0"/>
              <w:left w:val="single" w:color="125395" w:sz="6" w:space="0"/>
              <w:bottom w:val="single" w:color="125395" w:sz="6" w:space="0"/>
              <w:right w:val="single" w:color="125395" w:sz="6" w:space="0"/>
            </w:tcBorders>
            <w:shd w:val="clear" w:color="auto" w:fill="FFFFFF"/>
            <w:tcMar>
              <w:top w:w="0" w:type="dxa"/>
              <w:left w:w="105" w:type="dxa"/>
              <w:bottom w:w="0" w:type="dxa"/>
              <w:right w:w="105" w:type="dxa"/>
            </w:tcMar>
          </w:tcPr>
          <w:p w14:paraId="5AB71E3D">
            <w:pPr>
              <w:pStyle w:val="190"/>
              <w:spacing w:line="360" w:lineRule="auto"/>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台</w:t>
            </w:r>
          </w:p>
        </w:tc>
        <w:tc>
          <w:tcPr>
            <w:tcW w:w="897" w:type="dxa"/>
            <w:tcBorders>
              <w:top w:val="single" w:color="125395" w:sz="6" w:space="0"/>
              <w:left w:val="single" w:color="125395" w:sz="6" w:space="0"/>
              <w:bottom w:val="single" w:color="125395" w:sz="6" w:space="0"/>
              <w:right w:val="single" w:color="125395" w:sz="6" w:space="0"/>
            </w:tcBorders>
            <w:shd w:val="clear" w:color="auto" w:fill="FFFFFF"/>
            <w:tcMar>
              <w:top w:w="0" w:type="dxa"/>
              <w:left w:w="105" w:type="dxa"/>
              <w:bottom w:w="0" w:type="dxa"/>
              <w:right w:w="105" w:type="dxa"/>
            </w:tcMar>
          </w:tcPr>
          <w:p w14:paraId="2F1FC99C">
            <w:pPr>
              <w:pStyle w:val="190"/>
              <w:spacing w:line="360" w:lineRule="auto"/>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60</w:t>
            </w:r>
          </w:p>
        </w:tc>
      </w:tr>
    </w:tbl>
    <w:p w14:paraId="2B9F34BA">
      <w:pPr>
        <w:pStyle w:val="190"/>
        <w:spacing w:line="360" w:lineRule="auto"/>
        <w:jc w:val="left"/>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 （三）基本要求</w:t>
      </w:r>
    </w:p>
    <w:p w14:paraId="567ABE4E">
      <w:pPr>
        <w:pStyle w:val="190"/>
        <w:spacing w:line="360" w:lineRule="auto"/>
        <w:ind w:left="0" w:leftChars="0" w:firstLine="436" w:firstLineChars="208"/>
        <w:jc w:val="left"/>
        <w:rPr>
          <w:rFonts w:hint="default" w:ascii="宋体" w:hAnsi="宋体" w:eastAsia="宋体" w:cs="宋体"/>
          <w:kern w:val="2"/>
          <w:sz w:val="24"/>
          <w:szCs w:val="24"/>
          <w:lang w:val="en-US" w:eastAsia="zh-CN"/>
        </w:rPr>
      </w:pPr>
      <w:r>
        <w:rPr>
          <w:rFonts w:hint="eastAsia" w:ascii="宋体" w:hAnsi="宋体" w:eastAsia="宋体" w:cs="宋体"/>
          <w:color w:val="auto"/>
          <w:sz w:val="21"/>
          <w:szCs w:val="21"/>
        </w:rPr>
        <w:t>★</w:t>
      </w:r>
      <w:r>
        <w:rPr>
          <w:rFonts w:hint="eastAsia" w:ascii="宋体" w:hAnsi="宋体" w:eastAsia="宋体" w:cs="宋体"/>
          <w:kern w:val="2"/>
          <w:sz w:val="24"/>
          <w:szCs w:val="24"/>
          <w:lang w:val="en-US" w:eastAsia="zh-CN"/>
        </w:rPr>
        <w:t>1.本次报价包含一年的软件维护费（含系统备份、流程定制、页面定制等）和硬件维护费，自然损坏（除因屏幕使用年限超过使用寿命逐渐变暗的屏幕）的硬件设备免费维修、更换（含人工、运输等所有成本）。</w:t>
      </w:r>
    </w:p>
    <w:p w14:paraId="17FA706E">
      <w:pPr>
        <w:pStyle w:val="190"/>
        <w:spacing w:line="360" w:lineRule="auto"/>
        <w:ind w:left="0" w:leftChars="0" w:firstLine="499" w:firstLineChars="208"/>
        <w:jc w:val="left"/>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2.所报价格必须包含升级费用、运输、人工等一切费用，不能超过预算总价。</w:t>
      </w:r>
    </w:p>
    <w:p w14:paraId="7B6B0D81">
      <w:pPr>
        <w:pStyle w:val="190"/>
        <w:spacing w:line="360" w:lineRule="auto"/>
        <w:ind w:left="0" w:leftChars="0" w:firstLine="499" w:firstLineChars="208"/>
        <w:jc w:val="left"/>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3.软件维护设立7×24小时的值班响应服务，并安排有经验的技术人员处理问题，随时提供响应；</w:t>
      </w:r>
    </w:p>
    <w:p w14:paraId="36DD7B35">
      <w:pPr>
        <w:pStyle w:val="190"/>
        <w:spacing w:line="360" w:lineRule="auto"/>
        <w:ind w:left="0" w:leftChars="0" w:firstLine="499" w:firstLineChars="208"/>
        <w:jc w:val="left"/>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4.软件维护提供现场支持和远程支持，确保系统稳定运行。</w:t>
      </w:r>
    </w:p>
    <w:p w14:paraId="29E82407">
      <w:pPr>
        <w:pStyle w:val="190"/>
        <w:spacing w:line="360" w:lineRule="auto"/>
        <w:ind w:left="0" w:leftChars="0" w:firstLine="436" w:firstLineChars="208"/>
        <w:jc w:val="left"/>
        <w:rPr>
          <w:rFonts w:hint="eastAsia" w:ascii="宋体" w:hAnsi="宋体" w:eastAsia="宋体" w:cs="宋体"/>
          <w:kern w:val="2"/>
          <w:sz w:val="24"/>
          <w:szCs w:val="24"/>
          <w:lang w:val="en-US" w:eastAsia="zh-CN"/>
        </w:rPr>
      </w:pPr>
      <w:r>
        <w:rPr>
          <w:rFonts w:hint="eastAsia" w:ascii="宋体" w:hAnsi="宋体" w:eastAsia="宋体" w:cs="宋体"/>
          <w:color w:val="auto"/>
          <w:sz w:val="21"/>
          <w:szCs w:val="21"/>
        </w:rPr>
        <w:t>★</w:t>
      </w:r>
      <w:r>
        <w:rPr>
          <w:rFonts w:hint="eastAsia" w:ascii="宋体" w:hAnsi="宋体" w:eastAsia="宋体" w:cs="宋体"/>
          <w:kern w:val="2"/>
          <w:sz w:val="24"/>
          <w:szCs w:val="24"/>
          <w:lang w:val="en-US" w:eastAsia="zh-CN"/>
        </w:rPr>
        <w:t>5.软件故障维护：解决由于系统运行环境或系统本身原因引起的使用故障；以及系统的功能升级、测试、配置、培训、维护等工作。</w:t>
      </w:r>
    </w:p>
    <w:p w14:paraId="361892D1">
      <w:pPr>
        <w:pStyle w:val="190"/>
        <w:spacing w:line="360" w:lineRule="auto"/>
        <w:ind w:left="0" w:leftChars="0" w:firstLine="499" w:firstLineChars="208"/>
        <w:jc w:val="left"/>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6.</w:t>
      </w:r>
      <w:r>
        <w:rPr>
          <w:rFonts w:hint="eastAsia" w:ascii="宋体" w:hAnsi="宋体" w:eastAsia="宋体" w:cs="宋体"/>
          <w:kern w:val="2"/>
          <w:sz w:val="24"/>
          <w:szCs w:val="24"/>
        </w:rPr>
        <w:t>定期巡检服务：定期上门巡检，对</w:t>
      </w:r>
      <w:r>
        <w:rPr>
          <w:rFonts w:hint="eastAsia" w:ascii="宋体" w:hAnsi="宋体" w:eastAsia="宋体" w:cs="宋体"/>
          <w:kern w:val="2"/>
          <w:sz w:val="24"/>
          <w:szCs w:val="24"/>
          <w:lang w:val="en-US" w:eastAsia="zh-CN"/>
        </w:rPr>
        <w:t>软硬件</w:t>
      </w:r>
      <w:r>
        <w:rPr>
          <w:rFonts w:hint="eastAsia" w:ascii="宋体" w:hAnsi="宋体" w:eastAsia="宋体" w:cs="宋体"/>
          <w:kern w:val="2"/>
          <w:sz w:val="24"/>
          <w:szCs w:val="24"/>
        </w:rPr>
        <w:t>故障</w:t>
      </w:r>
      <w:r>
        <w:rPr>
          <w:rFonts w:hint="eastAsia" w:ascii="宋体" w:hAnsi="宋体" w:eastAsia="宋体" w:cs="宋体"/>
          <w:kern w:val="2"/>
          <w:sz w:val="24"/>
          <w:szCs w:val="24"/>
          <w:lang w:val="en-US" w:eastAsia="zh-CN"/>
        </w:rPr>
        <w:t>进行</w:t>
      </w:r>
      <w:r>
        <w:rPr>
          <w:rFonts w:hint="eastAsia" w:ascii="宋体" w:hAnsi="宋体" w:eastAsia="宋体" w:cs="宋体"/>
          <w:kern w:val="2"/>
          <w:sz w:val="24"/>
          <w:szCs w:val="24"/>
        </w:rPr>
        <w:t>排查，并提交巡检报告。</w:t>
      </w:r>
    </w:p>
    <w:p w14:paraId="3F9D4DFB">
      <w:pPr>
        <w:pStyle w:val="190"/>
        <w:spacing w:line="360" w:lineRule="auto"/>
        <w:ind w:left="0" w:leftChars="0" w:firstLine="499" w:firstLineChars="208"/>
        <w:jc w:val="left"/>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7.硬件需提供原厂售后服务。</w:t>
      </w:r>
    </w:p>
    <w:p w14:paraId="2C0A79AA">
      <w:pPr>
        <w:pStyle w:val="67"/>
        <w:spacing w:line="440" w:lineRule="exact"/>
        <w:ind w:firstLine="420" w:firstLineChars="200"/>
        <w:rPr>
          <w:rFonts w:hint="eastAsia" w:ascii="宋体" w:hAnsi="宋体" w:eastAsia="宋体" w:cs="宋体"/>
          <w:color w:val="000000"/>
          <w:sz w:val="24"/>
          <w:szCs w:val="24"/>
          <w:lang w:val="en-US" w:eastAsia="zh-CN"/>
        </w:rPr>
      </w:pPr>
      <w:r>
        <w:rPr>
          <w:rFonts w:hint="eastAsia" w:ascii="宋体" w:hAnsi="宋体" w:eastAsia="宋体" w:cs="宋体"/>
          <w:color w:val="auto"/>
          <w:sz w:val="21"/>
          <w:szCs w:val="21"/>
        </w:rPr>
        <w:t>★</w:t>
      </w:r>
      <w:r>
        <w:rPr>
          <w:rFonts w:hint="eastAsia" w:ascii="宋体" w:hAnsi="宋体" w:eastAsia="宋体" w:cs="宋体"/>
          <w:color w:val="000000"/>
          <w:sz w:val="24"/>
          <w:szCs w:val="24"/>
          <w:lang w:val="en-US" w:eastAsia="zh-CN"/>
        </w:rPr>
        <w:t>二、商务要求</w:t>
      </w:r>
    </w:p>
    <w:p w14:paraId="01A7C887">
      <w:pPr>
        <w:pStyle w:val="67"/>
        <w:numPr>
          <w:ilvl w:val="0"/>
          <w:numId w:val="0"/>
        </w:numPr>
        <w:spacing w:line="44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（一）服务期限：自签订合同起1年。</w:t>
      </w:r>
    </w:p>
    <w:p w14:paraId="2349FCE3">
      <w:pPr>
        <w:pStyle w:val="67"/>
        <w:numPr>
          <w:ilvl w:val="0"/>
          <w:numId w:val="0"/>
        </w:numPr>
        <w:spacing w:line="44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（二）服务地点：四川省中西医结合医院指定地点。</w:t>
      </w:r>
    </w:p>
    <w:p w14:paraId="754AB604">
      <w:pPr>
        <w:pStyle w:val="67"/>
        <w:numPr>
          <w:ilvl w:val="0"/>
          <w:numId w:val="0"/>
        </w:numPr>
        <w:spacing w:line="44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（三）验收、交付标准和方法：（1）时间：供应商提出验收申请之日起</w:t>
      </w:r>
      <w:r>
        <w:rPr>
          <w:rFonts w:hint="eastAsia" w:hAnsi="宋体" w:cs="宋体"/>
          <w:color w:val="000000"/>
          <w:sz w:val="24"/>
          <w:szCs w:val="24"/>
          <w:lang w:val="en-US" w:eastAsia="zh-CN"/>
        </w:rPr>
        <w:t>7</w:t>
      </w:r>
      <w:r>
        <w:rPr>
          <w:rFonts w:hint="eastAsia" w:ascii="宋体" w:hAnsi="宋体" w:eastAsia="宋体" w:cs="宋体"/>
          <w:color w:val="000000"/>
          <w:sz w:val="24"/>
          <w:szCs w:val="24"/>
          <w:lang w:val="en-US" w:eastAsia="zh-CN"/>
        </w:rPr>
        <w:t>日内组织验收；（2）方式：采购人验收，一次性验收；（3）技术履约验收内容：按照本项目采购文件中“技术、服务要求”及中标人响应文件进行验收；（4）商务履约验收内容：按照本项目采购文件中“商务要求”及中标人投标文件进行验收。</w:t>
      </w:r>
    </w:p>
    <w:p w14:paraId="0F75700F">
      <w:pPr>
        <w:pStyle w:val="67"/>
        <w:spacing w:line="44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（四）付款时间及结算方式：</w:t>
      </w:r>
    </w:p>
    <w:p w14:paraId="65A15087">
      <w:pPr>
        <w:pStyle w:val="67"/>
        <w:spacing w:line="44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签订合同后且供应商提供发票及纸质版付款申请书后，达到付款条件起</w:t>
      </w:r>
      <w:r>
        <w:rPr>
          <w:rFonts w:hint="eastAsia" w:hAnsi="宋体" w:cs="宋体"/>
          <w:color w:val="000000"/>
          <w:sz w:val="24"/>
          <w:szCs w:val="24"/>
          <w:lang w:val="en-US" w:eastAsia="zh-CN"/>
        </w:rPr>
        <w:t>30</w:t>
      </w:r>
      <w:r>
        <w:rPr>
          <w:rFonts w:hint="eastAsia" w:ascii="宋体" w:hAnsi="宋体" w:eastAsia="宋体" w:cs="宋体"/>
          <w:color w:val="000000"/>
          <w:sz w:val="24"/>
          <w:szCs w:val="24"/>
          <w:lang w:val="en-US" w:eastAsia="zh-CN"/>
        </w:rPr>
        <w:t>日内，支付合同总金额的50%；运维验收合格后且供应商提供发票及纸质版付款申请书后，达到付款条件起</w:t>
      </w:r>
      <w:r>
        <w:rPr>
          <w:rFonts w:hint="eastAsia" w:hAnsi="宋体" w:cs="宋体"/>
          <w:color w:val="000000"/>
          <w:sz w:val="24"/>
          <w:szCs w:val="24"/>
          <w:lang w:val="en-US" w:eastAsia="zh-CN"/>
        </w:rPr>
        <w:t>30</w:t>
      </w:r>
      <w:r>
        <w:rPr>
          <w:rFonts w:hint="eastAsia" w:ascii="宋体" w:hAnsi="宋体" w:eastAsia="宋体" w:cs="宋体"/>
          <w:color w:val="000000"/>
          <w:sz w:val="24"/>
          <w:szCs w:val="24"/>
          <w:lang w:val="en-US" w:eastAsia="zh-CN"/>
        </w:rPr>
        <w:t>日内，支付合同总金额的50%。</w:t>
      </w:r>
    </w:p>
    <w:p w14:paraId="1C7AC34C">
      <w:pPr>
        <w:pStyle w:val="3"/>
        <w:jc w:val="center"/>
        <w:rPr>
          <w:rFonts w:hint="eastAsia" w:ascii="方正小标宋_GBK" w:eastAsia="方正小标宋_GBK"/>
          <w:b w:val="0"/>
          <w:color w:val="000000"/>
          <w:sz w:val="36"/>
        </w:rPr>
      </w:pPr>
      <w:r>
        <w:rPr>
          <w:rFonts w:hint="eastAsia" w:ascii="方正小标宋_GBK" w:eastAsia="方正小标宋_GBK"/>
          <w:b w:val="0"/>
          <w:color w:val="000000"/>
          <w:sz w:val="36"/>
        </w:rPr>
        <w:br w:type="page"/>
      </w:r>
      <w:bookmarkEnd w:id="29"/>
      <w:bookmarkStart w:id="30" w:name="_Toc2178"/>
      <w:bookmarkStart w:id="31" w:name="_Toc26655"/>
      <w:bookmarkStart w:id="32" w:name="_Toc18273"/>
      <w:bookmarkStart w:id="33" w:name="_Toc23754"/>
      <w:bookmarkStart w:id="34" w:name="_Toc12789072"/>
      <w:r>
        <w:rPr>
          <w:rFonts w:hint="eastAsia" w:ascii="方正小标宋_GBK" w:eastAsia="方正小标宋_GBK"/>
          <w:b w:val="0"/>
          <w:color w:val="000000"/>
          <w:sz w:val="36"/>
        </w:rPr>
        <w:t>第</w:t>
      </w:r>
      <w:r>
        <w:rPr>
          <w:rFonts w:hint="eastAsia" w:ascii="方正小标宋_GBK" w:eastAsia="方正小标宋_GBK"/>
          <w:b w:val="0"/>
          <w:color w:val="000000"/>
          <w:sz w:val="36"/>
          <w:lang w:val="en-US" w:eastAsia="zh-CN"/>
        </w:rPr>
        <w:t>三</w:t>
      </w:r>
      <w:r>
        <w:rPr>
          <w:rFonts w:hint="eastAsia" w:ascii="方正小标宋_GBK" w:eastAsia="方正小标宋_GBK"/>
          <w:b w:val="0"/>
          <w:color w:val="000000"/>
          <w:sz w:val="36"/>
        </w:rPr>
        <w:t>章</w:t>
      </w:r>
      <w:r>
        <w:rPr>
          <w:rFonts w:hint="eastAsia" w:ascii="方正小标宋_GBK" w:eastAsia="方正小标宋_GBK"/>
          <w:b w:val="0"/>
          <w:color w:val="000000"/>
          <w:sz w:val="36"/>
          <w:lang w:val="en-US" w:eastAsia="zh-CN"/>
        </w:rPr>
        <w:t xml:space="preserve"> </w:t>
      </w:r>
      <w:r>
        <w:rPr>
          <w:rFonts w:hint="eastAsia" w:ascii="方正小标宋_GBK" w:eastAsia="方正小标宋_GBK"/>
          <w:b w:val="0"/>
          <w:color w:val="000000"/>
          <w:sz w:val="36"/>
        </w:rPr>
        <w:t xml:space="preserve"> </w:t>
      </w:r>
      <w:r>
        <w:rPr>
          <w:rFonts w:hint="eastAsia" w:ascii="方正小标宋_GBK" w:hAnsi="Arial" w:eastAsia="方正小标宋_GBK" w:cs="Times New Roman"/>
          <w:b w:val="0"/>
          <w:color w:val="000000"/>
          <w:kern w:val="2"/>
          <w:sz w:val="36"/>
          <w:lang w:val="en-US" w:eastAsia="zh-CN" w:bidi="ar-SA"/>
        </w:rPr>
        <w:t>供应商资格审查及符合性审查表</w:t>
      </w:r>
      <w:bookmarkEnd w:id="30"/>
      <w:bookmarkEnd w:id="31"/>
    </w:p>
    <w:bookmarkEnd w:id="32"/>
    <w:bookmarkEnd w:id="33"/>
    <w:tbl>
      <w:tblPr>
        <w:tblStyle w:val="44"/>
        <w:tblW w:w="53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2654"/>
        <w:gridCol w:w="5996"/>
        <w:gridCol w:w="1047"/>
      </w:tblGrid>
      <w:tr w14:paraId="5DBB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000" w:type="pct"/>
            <w:gridSpan w:val="4"/>
            <w:noWrap w:val="0"/>
            <w:vAlign w:val="center"/>
          </w:tcPr>
          <w:p w14:paraId="506FF97B">
            <w:pPr>
              <w:widowControl/>
              <w:jc w:val="center"/>
              <w:rPr>
                <w:rFonts w:hint="eastAsia" w:ascii="仿宋" w:hAnsi="仿宋" w:eastAsia="仿宋" w:cs="仿宋"/>
                <w:b/>
                <w:bCs/>
                <w:color w:val="auto"/>
                <w:sz w:val="22"/>
              </w:rPr>
            </w:pPr>
            <w:r>
              <w:rPr>
                <w:rFonts w:hint="eastAsia" w:ascii="黑体" w:hAnsi="黑体" w:eastAsia="黑体" w:cs="黑体"/>
                <w:b/>
                <w:bCs/>
                <w:color w:val="auto"/>
                <w:sz w:val="28"/>
                <w:szCs w:val="28"/>
              </w:rPr>
              <w:t>资格审查</w:t>
            </w:r>
          </w:p>
        </w:tc>
      </w:tr>
      <w:tr w14:paraId="1E39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20" w:type="pct"/>
            <w:noWrap w:val="0"/>
            <w:vAlign w:val="center"/>
          </w:tcPr>
          <w:p w14:paraId="034B1D1B">
            <w:pPr>
              <w:widowControl/>
              <w:jc w:val="center"/>
              <w:rPr>
                <w:rFonts w:hint="eastAsia" w:ascii="仿宋" w:hAnsi="仿宋" w:eastAsia="仿宋" w:cs="仿宋"/>
                <w:b/>
                <w:bCs/>
                <w:color w:val="auto"/>
                <w:sz w:val="22"/>
              </w:rPr>
            </w:pPr>
            <w:r>
              <w:rPr>
                <w:rFonts w:hint="eastAsia" w:ascii="仿宋" w:hAnsi="仿宋" w:eastAsia="仿宋" w:cs="仿宋"/>
                <w:b/>
                <w:bCs/>
                <w:color w:val="auto"/>
                <w:sz w:val="22"/>
              </w:rPr>
              <w:t>序号</w:t>
            </w:r>
          </w:p>
        </w:tc>
        <w:tc>
          <w:tcPr>
            <w:tcW w:w="1281" w:type="pct"/>
            <w:noWrap w:val="0"/>
            <w:vAlign w:val="center"/>
          </w:tcPr>
          <w:p w14:paraId="5A122A7E">
            <w:pPr>
              <w:widowControl/>
              <w:jc w:val="center"/>
              <w:rPr>
                <w:rFonts w:hint="eastAsia" w:ascii="仿宋" w:hAnsi="仿宋" w:eastAsia="仿宋" w:cs="仿宋"/>
                <w:b/>
                <w:bCs/>
                <w:color w:val="auto"/>
                <w:sz w:val="22"/>
              </w:rPr>
            </w:pPr>
            <w:r>
              <w:rPr>
                <w:rFonts w:hint="eastAsia" w:ascii="仿宋" w:hAnsi="仿宋" w:eastAsia="仿宋" w:cs="仿宋"/>
                <w:b/>
                <w:bCs/>
                <w:color w:val="auto"/>
                <w:sz w:val="22"/>
              </w:rPr>
              <w:t>资格审查项</w:t>
            </w:r>
          </w:p>
        </w:tc>
        <w:tc>
          <w:tcPr>
            <w:tcW w:w="2894" w:type="pct"/>
            <w:noWrap w:val="0"/>
            <w:vAlign w:val="center"/>
          </w:tcPr>
          <w:p w14:paraId="0C335536">
            <w:pPr>
              <w:widowControl/>
              <w:jc w:val="center"/>
              <w:rPr>
                <w:rFonts w:hint="eastAsia" w:ascii="仿宋" w:hAnsi="仿宋" w:eastAsia="仿宋" w:cs="仿宋"/>
                <w:b/>
                <w:bCs/>
                <w:color w:val="auto"/>
                <w:sz w:val="22"/>
              </w:rPr>
            </w:pPr>
            <w:r>
              <w:rPr>
                <w:rFonts w:hint="eastAsia" w:ascii="仿宋" w:hAnsi="仿宋" w:eastAsia="仿宋" w:cs="仿宋"/>
                <w:b/>
                <w:bCs/>
                <w:color w:val="auto"/>
                <w:sz w:val="22"/>
              </w:rPr>
              <w:t>通过条件</w:t>
            </w:r>
          </w:p>
        </w:tc>
        <w:tc>
          <w:tcPr>
            <w:tcW w:w="502" w:type="pct"/>
            <w:noWrap w:val="0"/>
            <w:vAlign w:val="center"/>
          </w:tcPr>
          <w:p w14:paraId="666C5C9E">
            <w:pPr>
              <w:widowControl/>
              <w:jc w:val="center"/>
              <w:rPr>
                <w:rFonts w:hint="eastAsia" w:ascii="仿宋" w:hAnsi="仿宋" w:eastAsia="仿宋" w:cs="仿宋"/>
                <w:b/>
                <w:bCs/>
                <w:color w:val="auto"/>
                <w:sz w:val="22"/>
              </w:rPr>
            </w:pPr>
            <w:r>
              <w:rPr>
                <w:rFonts w:hint="eastAsia" w:ascii="仿宋" w:hAnsi="仿宋" w:eastAsia="仿宋" w:cs="仿宋"/>
                <w:b/>
                <w:bCs/>
                <w:color w:val="auto"/>
                <w:sz w:val="22"/>
              </w:rPr>
              <w:t>结论</w:t>
            </w:r>
          </w:p>
        </w:tc>
      </w:tr>
      <w:tr w14:paraId="44E5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jc w:val="center"/>
        </w:trPr>
        <w:tc>
          <w:tcPr>
            <w:tcW w:w="320" w:type="pct"/>
            <w:noWrap w:val="0"/>
            <w:vAlign w:val="center"/>
          </w:tcPr>
          <w:p w14:paraId="7B36D37F">
            <w:pPr>
              <w:jc w:val="center"/>
              <w:rPr>
                <w:rFonts w:hint="eastAsia" w:ascii="仿宋" w:hAnsi="仿宋" w:eastAsia="仿宋" w:cs="仿宋"/>
                <w:color w:val="auto"/>
                <w:sz w:val="22"/>
              </w:rPr>
            </w:pPr>
            <w:r>
              <w:rPr>
                <w:rFonts w:hint="eastAsia" w:ascii="仿宋" w:hAnsi="仿宋" w:eastAsia="仿宋" w:cs="仿宋"/>
                <w:color w:val="auto"/>
                <w:sz w:val="22"/>
              </w:rPr>
              <w:t>1</w:t>
            </w:r>
          </w:p>
        </w:tc>
        <w:tc>
          <w:tcPr>
            <w:tcW w:w="1281" w:type="pct"/>
            <w:noWrap w:val="0"/>
            <w:vAlign w:val="center"/>
          </w:tcPr>
          <w:p w14:paraId="7BB2A248">
            <w:pPr>
              <w:jc w:val="center"/>
              <w:rPr>
                <w:rFonts w:hint="eastAsia" w:ascii="仿宋" w:hAnsi="仿宋" w:eastAsia="仿宋" w:cs="仿宋"/>
                <w:b/>
                <w:color w:val="auto"/>
                <w:sz w:val="22"/>
              </w:rPr>
            </w:pPr>
            <w:r>
              <w:rPr>
                <w:rFonts w:hint="eastAsia" w:ascii="仿宋" w:hAnsi="仿宋" w:eastAsia="仿宋" w:cs="仿宋"/>
                <w:b/>
                <w:color w:val="auto"/>
                <w:sz w:val="22"/>
              </w:rPr>
              <w:t>具有独立承担民事责任的能力</w:t>
            </w:r>
          </w:p>
        </w:tc>
        <w:tc>
          <w:tcPr>
            <w:tcW w:w="2894" w:type="pct"/>
            <w:noWrap w:val="0"/>
            <w:vAlign w:val="center"/>
          </w:tcPr>
          <w:p w14:paraId="7C916F6A">
            <w:pPr>
              <w:rPr>
                <w:rFonts w:hint="eastAsia" w:ascii="仿宋" w:hAnsi="仿宋" w:eastAsia="仿宋" w:cs="仿宋"/>
                <w:color w:val="auto"/>
                <w:sz w:val="22"/>
              </w:rPr>
            </w:pPr>
            <w:r>
              <w:rPr>
                <w:rFonts w:hint="eastAsia" w:ascii="仿宋" w:hAnsi="仿宋" w:eastAsia="仿宋" w:cs="仿宋"/>
                <w:color w:val="auto"/>
                <w:sz w:val="22"/>
              </w:rPr>
              <w:t>（1）供应商若为企业法人：提供“统一社会信用代码营业执照”；未换证的提供“营业执照、税务登记证、组织机构代码证或三证合一的营业执照”；</w:t>
            </w:r>
          </w:p>
          <w:p w14:paraId="350C3128">
            <w:pPr>
              <w:rPr>
                <w:rFonts w:hint="eastAsia" w:ascii="仿宋" w:hAnsi="仿宋" w:eastAsia="仿宋" w:cs="仿宋"/>
                <w:color w:val="auto"/>
                <w:sz w:val="22"/>
              </w:rPr>
            </w:pPr>
            <w:r>
              <w:rPr>
                <w:rFonts w:hint="eastAsia" w:ascii="仿宋" w:hAnsi="仿宋" w:eastAsia="仿宋" w:cs="仿宋"/>
                <w:color w:val="auto"/>
                <w:sz w:val="22"/>
              </w:rPr>
              <w:t>（2）若为事业法人：提供“统一社会信用代码法人登记证书”；未换证的提交“事业法人登记证书、组织机构代码证”；</w:t>
            </w:r>
          </w:p>
          <w:p w14:paraId="7F64930F">
            <w:pPr>
              <w:rPr>
                <w:rFonts w:hint="eastAsia" w:ascii="仿宋" w:hAnsi="仿宋" w:eastAsia="仿宋" w:cs="仿宋"/>
                <w:color w:val="auto"/>
                <w:sz w:val="22"/>
              </w:rPr>
            </w:pPr>
            <w:r>
              <w:rPr>
                <w:rFonts w:hint="eastAsia" w:ascii="仿宋" w:hAnsi="仿宋" w:eastAsia="仿宋" w:cs="仿宋"/>
                <w:color w:val="auto"/>
                <w:sz w:val="22"/>
              </w:rPr>
              <w:t>（3）若为其他组织：提供“对应主管部门颁发的准许执业证明文件或营业执照”；</w:t>
            </w:r>
          </w:p>
          <w:p w14:paraId="56787D0D">
            <w:pPr>
              <w:rPr>
                <w:rFonts w:hint="eastAsia" w:eastAsia="仿宋"/>
                <w:color w:val="auto"/>
                <w:lang w:eastAsia="zh-CN"/>
              </w:rPr>
            </w:pPr>
            <w:r>
              <w:rPr>
                <w:rFonts w:hint="eastAsia" w:ascii="仿宋" w:hAnsi="仿宋" w:eastAsia="仿宋" w:cs="仿宋"/>
                <w:color w:val="auto"/>
                <w:sz w:val="22"/>
              </w:rPr>
              <w:t>（4）若为自然人：提供“身份证明材料”</w:t>
            </w:r>
            <w:r>
              <w:rPr>
                <w:rFonts w:hint="eastAsia" w:ascii="仿宋" w:hAnsi="仿宋" w:eastAsia="仿宋" w:cs="仿宋"/>
                <w:color w:val="auto"/>
                <w:sz w:val="22"/>
                <w:lang w:eastAsia="zh-CN"/>
              </w:rPr>
              <w:t>，</w:t>
            </w:r>
            <w:r>
              <w:rPr>
                <w:rFonts w:hint="eastAsia" w:ascii="仿宋" w:hAnsi="仿宋" w:eastAsia="仿宋" w:cs="仿宋"/>
                <w:color w:val="auto"/>
                <w:sz w:val="22"/>
              </w:rPr>
              <w:t>若为个体工商户：提供“统一社会信用代码营业执照副本”或“营业执照、税务登记证”</w:t>
            </w:r>
            <w:r>
              <w:rPr>
                <w:rFonts w:hint="eastAsia" w:ascii="仿宋" w:hAnsi="仿宋" w:eastAsia="仿宋" w:cs="仿宋"/>
                <w:color w:val="auto"/>
                <w:sz w:val="22"/>
                <w:lang w:eastAsia="zh-CN"/>
              </w:rPr>
              <w:t>。</w:t>
            </w:r>
          </w:p>
        </w:tc>
        <w:tc>
          <w:tcPr>
            <w:tcW w:w="502" w:type="pct"/>
            <w:noWrap w:val="0"/>
            <w:vAlign w:val="center"/>
          </w:tcPr>
          <w:p w14:paraId="51F378AB">
            <w:pPr>
              <w:widowControl/>
              <w:jc w:val="left"/>
              <w:rPr>
                <w:rFonts w:hint="eastAsia" w:ascii="仿宋" w:hAnsi="仿宋" w:eastAsia="仿宋" w:cs="仿宋"/>
                <w:bCs/>
                <w:color w:val="auto"/>
                <w:kern w:val="0"/>
                <w:sz w:val="22"/>
              </w:rPr>
            </w:pPr>
          </w:p>
        </w:tc>
      </w:tr>
      <w:tr w14:paraId="6C663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320" w:type="pct"/>
            <w:noWrap w:val="0"/>
            <w:vAlign w:val="center"/>
          </w:tcPr>
          <w:p w14:paraId="3106ED91">
            <w:pPr>
              <w:jc w:val="center"/>
              <w:rPr>
                <w:rFonts w:hint="eastAsia" w:ascii="仿宋" w:hAnsi="仿宋" w:eastAsia="仿宋" w:cs="仿宋"/>
                <w:color w:val="auto"/>
                <w:sz w:val="22"/>
              </w:rPr>
            </w:pPr>
            <w:r>
              <w:rPr>
                <w:rFonts w:hint="eastAsia" w:ascii="仿宋" w:hAnsi="仿宋" w:eastAsia="仿宋" w:cs="仿宋"/>
                <w:color w:val="auto"/>
                <w:sz w:val="22"/>
              </w:rPr>
              <w:t>2</w:t>
            </w:r>
          </w:p>
        </w:tc>
        <w:tc>
          <w:tcPr>
            <w:tcW w:w="1281" w:type="pct"/>
            <w:noWrap w:val="0"/>
            <w:vAlign w:val="center"/>
          </w:tcPr>
          <w:p w14:paraId="1C95F18C">
            <w:pPr>
              <w:jc w:val="center"/>
              <w:rPr>
                <w:rFonts w:hint="eastAsia" w:ascii="仿宋" w:hAnsi="仿宋" w:eastAsia="仿宋" w:cs="仿宋"/>
                <w:b/>
                <w:color w:val="auto"/>
                <w:sz w:val="22"/>
              </w:rPr>
            </w:pPr>
            <w:r>
              <w:rPr>
                <w:rFonts w:hint="eastAsia" w:ascii="仿宋" w:hAnsi="仿宋" w:eastAsia="仿宋" w:cs="仿宋"/>
                <w:b/>
                <w:color w:val="auto"/>
                <w:sz w:val="22"/>
              </w:rPr>
              <w:t>具有健全的财务会计制度</w:t>
            </w:r>
          </w:p>
        </w:tc>
        <w:tc>
          <w:tcPr>
            <w:tcW w:w="2894" w:type="pct"/>
            <w:vMerge w:val="restart"/>
            <w:noWrap w:val="0"/>
            <w:vAlign w:val="center"/>
          </w:tcPr>
          <w:p w14:paraId="290C2921">
            <w:pPr>
              <w:jc w:val="center"/>
              <w:rPr>
                <w:rFonts w:hint="default" w:ascii="仿宋" w:hAnsi="仿宋" w:eastAsia="仿宋" w:cs="仿宋"/>
                <w:color w:val="auto"/>
                <w:sz w:val="22"/>
                <w:lang w:val="en-US" w:eastAsia="zh-CN"/>
              </w:rPr>
            </w:pPr>
            <w:r>
              <w:rPr>
                <w:rFonts w:hint="eastAsia" w:ascii="仿宋" w:hAnsi="仿宋" w:eastAsia="仿宋" w:cs="仿宋"/>
                <w:color w:val="auto"/>
                <w:sz w:val="22"/>
              </w:rPr>
              <w:t>统一提供</w:t>
            </w:r>
            <w:r>
              <w:rPr>
                <w:rFonts w:hint="eastAsia" w:ascii="仿宋" w:hAnsi="仿宋" w:eastAsia="仿宋" w:cs="仿宋"/>
                <w:color w:val="auto"/>
                <w:sz w:val="22"/>
                <w:lang w:val="en-US" w:eastAsia="zh-CN"/>
              </w:rPr>
              <w:t>诚信声明</w:t>
            </w:r>
          </w:p>
          <w:p w14:paraId="333EA229">
            <w:pPr>
              <w:jc w:val="center"/>
              <w:rPr>
                <w:rFonts w:hint="eastAsia" w:ascii="仿宋" w:hAnsi="仿宋" w:eastAsia="仿宋" w:cs="仿宋"/>
                <w:color w:val="auto"/>
                <w:sz w:val="22"/>
              </w:rPr>
            </w:pPr>
            <w:r>
              <w:rPr>
                <w:rFonts w:hint="eastAsia" w:ascii="仿宋" w:hAnsi="仿宋" w:eastAsia="仿宋" w:cs="仿宋"/>
                <w:color w:val="auto"/>
                <w:sz w:val="22"/>
                <w:lang w:eastAsia="zh-CN"/>
              </w:rPr>
              <w:t>（</w:t>
            </w:r>
            <w:r>
              <w:rPr>
                <w:rFonts w:hint="eastAsia" w:ascii="仿宋" w:hAnsi="仿宋" w:eastAsia="仿宋" w:cs="仿宋"/>
                <w:color w:val="auto"/>
                <w:sz w:val="22"/>
              </w:rPr>
              <w:t>注：格式见第</w:t>
            </w:r>
            <w:r>
              <w:rPr>
                <w:rFonts w:hint="eastAsia" w:ascii="仿宋" w:hAnsi="仿宋" w:eastAsia="仿宋" w:cs="仿宋"/>
                <w:color w:val="auto"/>
                <w:sz w:val="22"/>
                <w:lang w:val="en-US" w:eastAsia="zh-CN"/>
              </w:rPr>
              <w:t>四</w:t>
            </w:r>
            <w:r>
              <w:rPr>
                <w:rFonts w:hint="eastAsia" w:ascii="仿宋" w:hAnsi="仿宋" w:eastAsia="仿宋" w:cs="仿宋"/>
                <w:color w:val="auto"/>
                <w:sz w:val="22"/>
              </w:rPr>
              <w:t>章</w:t>
            </w:r>
            <w:r>
              <w:rPr>
                <w:rFonts w:hint="eastAsia" w:ascii="仿宋" w:hAnsi="仿宋" w:eastAsia="仿宋" w:cs="仿宋"/>
                <w:color w:val="auto"/>
                <w:sz w:val="22"/>
                <w:lang w:eastAsia="zh-CN"/>
              </w:rPr>
              <w:t>）</w:t>
            </w:r>
          </w:p>
        </w:tc>
        <w:tc>
          <w:tcPr>
            <w:tcW w:w="502" w:type="pct"/>
            <w:vMerge w:val="restart"/>
            <w:noWrap w:val="0"/>
            <w:vAlign w:val="center"/>
          </w:tcPr>
          <w:p w14:paraId="266DA641">
            <w:pPr>
              <w:jc w:val="left"/>
              <w:rPr>
                <w:rFonts w:hint="eastAsia" w:ascii="仿宋" w:hAnsi="仿宋" w:eastAsia="仿宋" w:cs="仿宋"/>
                <w:bCs/>
                <w:color w:val="auto"/>
                <w:kern w:val="0"/>
                <w:sz w:val="22"/>
              </w:rPr>
            </w:pPr>
          </w:p>
        </w:tc>
      </w:tr>
      <w:tr w14:paraId="2ACFA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0" w:type="pct"/>
            <w:noWrap w:val="0"/>
            <w:vAlign w:val="center"/>
          </w:tcPr>
          <w:p w14:paraId="49D26F11">
            <w:pPr>
              <w:jc w:val="center"/>
              <w:rPr>
                <w:rFonts w:hint="eastAsia" w:ascii="仿宋" w:hAnsi="仿宋" w:eastAsia="仿宋" w:cs="仿宋"/>
                <w:color w:val="auto"/>
                <w:sz w:val="22"/>
              </w:rPr>
            </w:pPr>
            <w:r>
              <w:rPr>
                <w:rFonts w:hint="eastAsia" w:ascii="仿宋" w:hAnsi="仿宋" w:eastAsia="仿宋" w:cs="仿宋"/>
                <w:color w:val="auto"/>
                <w:sz w:val="22"/>
              </w:rPr>
              <w:t>3</w:t>
            </w:r>
          </w:p>
        </w:tc>
        <w:tc>
          <w:tcPr>
            <w:tcW w:w="1281" w:type="pct"/>
            <w:noWrap w:val="0"/>
            <w:vAlign w:val="center"/>
          </w:tcPr>
          <w:p w14:paraId="205F3C3B">
            <w:pPr>
              <w:jc w:val="center"/>
              <w:rPr>
                <w:rFonts w:hint="eastAsia" w:ascii="仿宋" w:hAnsi="仿宋" w:eastAsia="仿宋" w:cs="仿宋"/>
                <w:b/>
                <w:color w:val="auto"/>
                <w:sz w:val="22"/>
              </w:rPr>
            </w:pPr>
            <w:r>
              <w:rPr>
                <w:rFonts w:hint="eastAsia" w:ascii="仿宋" w:hAnsi="仿宋" w:eastAsia="仿宋" w:cs="仿宋"/>
                <w:b/>
                <w:color w:val="auto"/>
                <w:sz w:val="22"/>
              </w:rPr>
              <w:t>具有良好的商业信誉</w:t>
            </w:r>
          </w:p>
        </w:tc>
        <w:tc>
          <w:tcPr>
            <w:tcW w:w="2894" w:type="pct"/>
            <w:vMerge w:val="continue"/>
            <w:noWrap w:val="0"/>
            <w:vAlign w:val="center"/>
          </w:tcPr>
          <w:p w14:paraId="706F0A7F">
            <w:pPr>
              <w:jc w:val="center"/>
              <w:rPr>
                <w:rFonts w:hint="eastAsia" w:ascii="仿宋" w:hAnsi="仿宋" w:eastAsia="仿宋" w:cs="仿宋"/>
                <w:color w:val="auto"/>
                <w:sz w:val="22"/>
              </w:rPr>
            </w:pPr>
          </w:p>
        </w:tc>
        <w:tc>
          <w:tcPr>
            <w:tcW w:w="502" w:type="pct"/>
            <w:vMerge w:val="continue"/>
            <w:noWrap w:val="0"/>
            <w:vAlign w:val="center"/>
          </w:tcPr>
          <w:p w14:paraId="6EDF12B1">
            <w:pPr>
              <w:jc w:val="left"/>
              <w:rPr>
                <w:rFonts w:hint="eastAsia" w:ascii="仿宋" w:hAnsi="仿宋" w:eastAsia="仿宋" w:cs="仿宋"/>
                <w:bCs/>
                <w:color w:val="auto"/>
                <w:kern w:val="0"/>
                <w:sz w:val="22"/>
              </w:rPr>
            </w:pPr>
          </w:p>
        </w:tc>
      </w:tr>
      <w:tr w14:paraId="2543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0" w:type="pct"/>
            <w:noWrap w:val="0"/>
            <w:vAlign w:val="center"/>
          </w:tcPr>
          <w:p w14:paraId="7DE748B2">
            <w:pPr>
              <w:jc w:val="center"/>
              <w:rPr>
                <w:rFonts w:hint="eastAsia" w:ascii="仿宋" w:hAnsi="仿宋" w:eastAsia="仿宋" w:cs="仿宋"/>
                <w:color w:val="auto"/>
                <w:sz w:val="22"/>
              </w:rPr>
            </w:pPr>
            <w:r>
              <w:rPr>
                <w:rFonts w:hint="eastAsia" w:ascii="仿宋" w:hAnsi="仿宋" w:eastAsia="仿宋" w:cs="仿宋"/>
                <w:color w:val="auto"/>
                <w:sz w:val="22"/>
              </w:rPr>
              <w:t>4</w:t>
            </w:r>
          </w:p>
        </w:tc>
        <w:tc>
          <w:tcPr>
            <w:tcW w:w="1281" w:type="pct"/>
            <w:noWrap w:val="0"/>
            <w:vAlign w:val="center"/>
          </w:tcPr>
          <w:p w14:paraId="25C47FFB">
            <w:pPr>
              <w:jc w:val="center"/>
              <w:rPr>
                <w:rFonts w:hint="eastAsia" w:ascii="仿宋" w:hAnsi="仿宋" w:eastAsia="仿宋" w:cs="仿宋"/>
                <w:b/>
                <w:color w:val="auto"/>
                <w:sz w:val="22"/>
              </w:rPr>
            </w:pPr>
            <w:r>
              <w:rPr>
                <w:rFonts w:hint="eastAsia" w:ascii="仿宋" w:hAnsi="仿宋" w:eastAsia="仿宋" w:cs="仿宋"/>
                <w:b/>
                <w:color w:val="auto"/>
                <w:sz w:val="22"/>
              </w:rPr>
              <w:t>有依法缴纳税收和社会保障资金的良好记录</w:t>
            </w:r>
          </w:p>
        </w:tc>
        <w:tc>
          <w:tcPr>
            <w:tcW w:w="2894" w:type="pct"/>
            <w:vMerge w:val="continue"/>
            <w:noWrap w:val="0"/>
            <w:vAlign w:val="center"/>
          </w:tcPr>
          <w:p w14:paraId="0209E79D">
            <w:pPr>
              <w:rPr>
                <w:rFonts w:hint="eastAsia" w:ascii="仿宋" w:hAnsi="仿宋" w:eastAsia="仿宋" w:cs="仿宋"/>
                <w:color w:val="auto"/>
                <w:sz w:val="22"/>
              </w:rPr>
            </w:pPr>
          </w:p>
        </w:tc>
        <w:tc>
          <w:tcPr>
            <w:tcW w:w="502" w:type="pct"/>
            <w:vMerge w:val="continue"/>
            <w:noWrap w:val="0"/>
            <w:vAlign w:val="center"/>
          </w:tcPr>
          <w:p w14:paraId="1B9E4654">
            <w:pPr>
              <w:jc w:val="left"/>
              <w:rPr>
                <w:rFonts w:hint="eastAsia" w:ascii="仿宋" w:hAnsi="仿宋" w:eastAsia="仿宋" w:cs="仿宋"/>
                <w:bCs/>
                <w:color w:val="auto"/>
                <w:kern w:val="0"/>
                <w:sz w:val="22"/>
              </w:rPr>
            </w:pPr>
          </w:p>
        </w:tc>
      </w:tr>
      <w:tr w14:paraId="48E11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20" w:type="pct"/>
            <w:noWrap w:val="0"/>
            <w:vAlign w:val="center"/>
          </w:tcPr>
          <w:p w14:paraId="35A70C2C">
            <w:pPr>
              <w:jc w:val="center"/>
              <w:rPr>
                <w:rFonts w:hint="eastAsia" w:ascii="仿宋" w:hAnsi="仿宋" w:eastAsia="仿宋" w:cs="仿宋"/>
                <w:color w:val="auto"/>
                <w:sz w:val="22"/>
              </w:rPr>
            </w:pPr>
            <w:r>
              <w:rPr>
                <w:rFonts w:hint="eastAsia" w:ascii="仿宋" w:hAnsi="仿宋" w:eastAsia="仿宋" w:cs="仿宋"/>
                <w:color w:val="auto"/>
                <w:sz w:val="22"/>
              </w:rPr>
              <w:t>5</w:t>
            </w:r>
          </w:p>
        </w:tc>
        <w:tc>
          <w:tcPr>
            <w:tcW w:w="1281" w:type="pct"/>
            <w:noWrap w:val="0"/>
            <w:vAlign w:val="center"/>
          </w:tcPr>
          <w:p w14:paraId="1995D765">
            <w:pPr>
              <w:jc w:val="center"/>
              <w:rPr>
                <w:rFonts w:hint="eastAsia" w:ascii="仿宋" w:hAnsi="仿宋" w:eastAsia="仿宋" w:cs="仿宋"/>
                <w:b/>
                <w:color w:val="auto"/>
                <w:sz w:val="22"/>
              </w:rPr>
            </w:pPr>
            <w:r>
              <w:rPr>
                <w:rFonts w:hint="eastAsia" w:ascii="仿宋" w:hAnsi="仿宋" w:eastAsia="仿宋" w:cs="仿宋"/>
                <w:b/>
                <w:color w:val="auto"/>
                <w:sz w:val="22"/>
              </w:rPr>
              <w:t>参加本次采购活动前三年内，在经营活动中没有重大违法记录</w:t>
            </w:r>
          </w:p>
        </w:tc>
        <w:tc>
          <w:tcPr>
            <w:tcW w:w="2894" w:type="pct"/>
            <w:vMerge w:val="continue"/>
            <w:noWrap w:val="0"/>
            <w:vAlign w:val="center"/>
          </w:tcPr>
          <w:p w14:paraId="36588612">
            <w:pPr>
              <w:rPr>
                <w:rFonts w:hint="eastAsia" w:ascii="仿宋" w:hAnsi="仿宋" w:eastAsia="仿宋" w:cs="仿宋"/>
                <w:color w:val="auto"/>
                <w:sz w:val="22"/>
              </w:rPr>
            </w:pPr>
          </w:p>
        </w:tc>
        <w:tc>
          <w:tcPr>
            <w:tcW w:w="502" w:type="pct"/>
            <w:vMerge w:val="continue"/>
            <w:noWrap w:val="0"/>
            <w:vAlign w:val="center"/>
          </w:tcPr>
          <w:p w14:paraId="380662E8">
            <w:pPr>
              <w:jc w:val="left"/>
              <w:rPr>
                <w:rFonts w:hint="eastAsia" w:ascii="仿宋" w:hAnsi="仿宋" w:eastAsia="仿宋" w:cs="仿宋"/>
                <w:bCs/>
                <w:color w:val="auto"/>
                <w:kern w:val="0"/>
                <w:sz w:val="22"/>
              </w:rPr>
            </w:pPr>
          </w:p>
        </w:tc>
      </w:tr>
      <w:tr w14:paraId="59FE1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20" w:type="pct"/>
            <w:noWrap w:val="0"/>
            <w:vAlign w:val="center"/>
          </w:tcPr>
          <w:p w14:paraId="654662A8">
            <w:pPr>
              <w:jc w:val="center"/>
              <w:rPr>
                <w:rFonts w:hint="eastAsia" w:ascii="仿宋" w:hAnsi="仿宋" w:eastAsia="仿宋" w:cs="仿宋"/>
                <w:color w:val="auto"/>
                <w:sz w:val="22"/>
              </w:rPr>
            </w:pPr>
            <w:r>
              <w:rPr>
                <w:rFonts w:hint="eastAsia" w:ascii="仿宋" w:hAnsi="仿宋" w:eastAsia="仿宋" w:cs="仿宋"/>
                <w:color w:val="auto"/>
                <w:sz w:val="22"/>
              </w:rPr>
              <w:t>6</w:t>
            </w:r>
          </w:p>
        </w:tc>
        <w:tc>
          <w:tcPr>
            <w:tcW w:w="1281" w:type="pct"/>
            <w:noWrap w:val="0"/>
            <w:vAlign w:val="center"/>
          </w:tcPr>
          <w:p w14:paraId="771B3DB4">
            <w:pPr>
              <w:jc w:val="center"/>
              <w:rPr>
                <w:rFonts w:hint="eastAsia" w:ascii="仿宋" w:hAnsi="仿宋" w:eastAsia="仿宋" w:cs="仿宋"/>
                <w:b/>
                <w:color w:val="auto"/>
                <w:sz w:val="22"/>
              </w:rPr>
            </w:pPr>
            <w:r>
              <w:rPr>
                <w:rFonts w:hint="eastAsia" w:ascii="仿宋" w:hAnsi="仿宋" w:eastAsia="仿宋" w:cs="仿宋"/>
                <w:b/>
                <w:color w:val="auto"/>
                <w:sz w:val="22"/>
              </w:rPr>
              <w:t>法律、行政法规规定的其他条件</w:t>
            </w:r>
          </w:p>
        </w:tc>
        <w:tc>
          <w:tcPr>
            <w:tcW w:w="2894" w:type="pct"/>
            <w:vMerge w:val="continue"/>
            <w:noWrap w:val="0"/>
            <w:vAlign w:val="center"/>
          </w:tcPr>
          <w:p w14:paraId="46B40073">
            <w:pPr>
              <w:rPr>
                <w:rFonts w:hint="eastAsia" w:ascii="仿宋" w:hAnsi="仿宋" w:eastAsia="仿宋" w:cs="仿宋"/>
                <w:color w:val="auto"/>
                <w:sz w:val="22"/>
              </w:rPr>
            </w:pPr>
          </w:p>
        </w:tc>
        <w:tc>
          <w:tcPr>
            <w:tcW w:w="502" w:type="pct"/>
            <w:vMerge w:val="continue"/>
            <w:noWrap w:val="0"/>
            <w:vAlign w:val="center"/>
          </w:tcPr>
          <w:p w14:paraId="6E086795">
            <w:pPr>
              <w:jc w:val="left"/>
              <w:rPr>
                <w:rFonts w:hint="eastAsia" w:ascii="仿宋" w:hAnsi="仿宋" w:eastAsia="仿宋" w:cs="仿宋"/>
                <w:bCs/>
                <w:color w:val="auto"/>
                <w:kern w:val="0"/>
                <w:sz w:val="22"/>
              </w:rPr>
            </w:pPr>
          </w:p>
        </w:tc>
      </w:tr>
      <w:tr w14:paraId="28EE0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20" w:type="pct"/>
            <w:noWrap w:val="0"/>
            <w:vAlign w:val="center"/>
          </w:tcPr>
          <w:p w14:paraId="716284AA">
            <w:pPr>
              <w:jc w:val="center"/>
              <w:rPr>
                <w:rFonts w:hint="eastAsia" w:ascii="仿宋" w:hAnsi="仿宋" w:eastAsia="仿宋" w:cs="仿宋"/>
                <w:color w:val="auto"/>
                <w:sz w:val="22"/>
              </w:rPr>
            </w:pPr>
            <w:r>
              <w:rPr>
                <w:rFonts w:hint="eastAsia" w:ascii="仿宋" w:hAnsi="仿宋" w:eastAsia="仿宋" w:cs="仿宋"/>
                <w:color w:val="auto"/>
                <w:sz w:val="22"/>
              </w:rPr>
              <w:t>7</w:t>
            </w:r>
          </w:p>
        </w:tc>
        <w:tc>
          <w:tcPr>
            <w:tcW w:w="1281" w:type="pct"/>
            <w:noWrap w:val="0"/>
            <w:vAlign w:val="center"/>
          </w:tcPr>
          <w:p w14:paraId="33515325">
            <w:pPr>
              <w:jc w:val="center"/>
              <w:rPr>
                <w:rFonts w:hint="eastAsia" w:ascii="仿宋" w:hAnsi="仿宋" w:eastAsia="仿宋" w:cs="仿宋"/>
                <w:b/>
                <w:color w:val="auto"/>
                <w:sz w:val="22"/>
              </w:rPr>
            </w:pPr>
            <w:r>
              <w:rPr>
                <w:rFonts w:hint="eastAsia" w:ascii="仿宋" w:hAnsi="仿宋" w:eastAsia="仿宋" w:cs="仿宋"/>
                <w:b/>
                <w:color w:val="auto"/>
                <w:sz w:val="22"/>
              </w:rPr>
              <w:t>具有履行合同所必需的设备和专业技术能力</w:t>
            </w:r>
          </w:p>
        </w:tc>
        <w:tc>
          <w:tcPr>
            <w:tcW w:w="2894" w:type="pct"/>
            <w:vMerge w:val="continue"/>
            <w:noWrap w:val="0"/>
            <w:vAlign w:val="center"/>
          </w:tcPr>
          <w:p w14:paraId="5A101163">
            <w:pPr>
              <w:rPr>
                <w:rFonts w:hint="eastAsia" w:ascii="仿宋" w:hAnsi="仿宋" w:eastAsia="仿宋" w:cs="仿宋"/>
                <w:color w:val="auto"/>
                <w:sz w:val="22"/>
              </w:rPr>
            </w:pPr>
          </w:p>
        </w:tc>
        <w:tc>
          <w:tcPr>
            <w:tcW w:w="502" w:type="pct"/>
            <w:vMerge w:val="continue"/>
            <w:noWrap w:val="0"/>
            <w:vAlign w:val="center"/>
          </w:tcPr>
          <w:p w14:paraId="346CE1E5">
            <w:pPr>
              <w:jc w:val="left"/>
              <w:rPr>
                <w:rFonts w:hint="eastAsia" w:ascii="仿宋" w:hAnsi="仿宋" w:eastAsia="仿宋" w:cs="仿宋"/>
                <w:bCs/>
                <w:color w:val="auto"/>
                <w:kern w:val="0"/>
                <w:sz w:val="22"/>
              </w:rPr>
            </w:pPr>
          </w:p>
        </w:tc>
      </w:tr>
      <w:tr w14:paraId="48DB2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0" w:type="pct"/>
            <w:noWrap w:val="0"/>
            <w:vAlign w:val="center"/>
          </w:tcPr>
          <w:p w14:paraId="11F65030">
            <w:pPr>
              <w:jc w:val="center"/>
              <w:rPr>
                <w:rFonts w:hint="eastAsia" w:ascii="仿宋" w:hAnsi="仿宋" w:eastAsia="仿宋" w:cs="仿宋"/>
                <w:color w:val="auto"/>
                <w:sz w:val="22"/>
              </w:rPr>
            </w:pPr>
            <w:r>
              <w:rPr>
                <w:rFonts w:hint="eastAsia" w:ascii="仿宋" w:hAnsi="仿宋" w:eastAsia="仿宋" w:cs="仿宋"/>
                <w:color w:val="auto"/>
                <w:sz w:val="22"/>
              </w:rPr>
              <w:t>8</w:t>
            </w:r>
          </w:p>
        </w:tc>
        <w:tc>
          <w:tcPr>
            <w:tcW w:w="1281" w:type="pct"/>
            <w:noWrap w:val="0"/>
            <w:vAlign w:val="center"/>
          </w:tcPr>
          <w:p w14:paraId="4710DE37">
            <w:pPr>
              <w:jc w:val="center"/>
              <w:rPr>
                <w:rFonts w:hint="eastAsia" w:ascii="仿宋" w:hAnsi="仿宋" w:eastAsia="仿宋" w:cs="仿宋"/>
                <w:b/>
                <w:color w:val="auto"/>
                <w:sz w:val="22"/>
              </w:rPr>
            </w:pPr>
            <w:r>
              <w:rPr>
                <w:rFonts w:hint="eastAsia" w:ascii="仿宋" w:hAnsi="仿宋" w:eastAsia="仿宋" w:cs="仿宋"/>
                <w:b/>
                <w:color w:val="auto"/>
                <w:sz w:val="22"/>
              </w:rPr>
              <w:t>未被列入失信被执行人、重大税收违法案件当事人名单、政府采购严重违法失信行为记录名单</w:t>
            </w:r>
          </w:p>
        </w:tc>
        <w:tc>
          <w:tcPr>
            <w:tcW w:w="2894" w:type="pct"/>
            <w:vMerge w:val="continue"/>
            <w:noWrap w:val="0"/>
            <w:vAlign w:val="center"/>
          </w:tcPr>
          <w:p w14:paraId="04D5D29A">
            <w:pPr>
              <w:rPr>
                <w:rFonts w:hint="eastAsia" w:ascii="仿宋" w:hAnsi="仿宋" w:eastAsia="仿宋" w:cs="仿宋"/>
                <w:color w:val="auto"/>
                <w:sz w:val="22"/>
              </w:rPr>
            </w:pPr>
          </w:p>
        </w:tc>
        <w:tc>
          <w:tcPr>
            <w:tcW w:w="502" w:type="pct"/>
            <w:vMerge w:val="continue"/>
            <w:noWrap w:val="0"/>
            <w:vAlign w:val="center"/>
          </w:tcPr>
          <w:p w14:paraId="2AFEF52F">
            <w:pPr>
              <w:jc w:val="left"/>
              <w:rPr>
                <w:rFonts w:hint="eastAsia" w:ascii="仿宋" w:hAnsi="仿宋" w:eastAsia="仿宋" w:cs="仿宋"/>
                <w:bCs/>
                <w:color w:val="auto"/>
                <w:kern w:val="0"/>
                <w:sz w:val="22"/>
              </w:rPr>
            </w:pPr>
          </w:p>
        </w:tc>
      </w:tr>
    </w:tbl>
    <w:p w14:paraId="5BBDBD2C">
      <w:pPr>
        <w:pStyle w:val="188"/>
        <w:rPr>
          <w:rFonts w:hint="eastAsia" w:ascii="仿宋" w:hAnsi="仿宋" w:eastAsia="仿宋" w:cs="仿宋"/>
          <w:color w:val="auto"/>
        </w:rPr>
      </w:pPr>
    </w:p>
    <w:tbl>
      <w:tblPr>
        <w:tblStyle w:val="44"/>
        <w:tblW w:w="53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2483"/>
        <w:gridCol w:w="6158"/>
        <w:gridCol w:w="1032"/>
      </w:tblGrid>
      <w:tr w14:paraId="2433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blHeader/>
          <w:jc w:val="center"/>
        </w:trPr>
        <w:tc>
          <w:tcPr>
            <w:tcW w:w="5000" w:type="pct"/>
            <w:gridSpan w:val="4"/>
            <w:noWrap w:val="0"/>
            <w:vAlign w:val="center"/>
          </w:tcPr>
          <w:p w14:paraId="234DE18D">
            <w:pPr>
              <w:widowControl/>
              <w:jc w:val="center"/>
              <w:rPr>
                <w:rFonts w:hint="eastAsia" w:ascii="仿宋" w:hAnsi="仿宋" w:eastAsia="仿宋" w:cs="仿宋"/>
                <w:b/>
                <w:bCs/>
                <w:color w:val="auto"/>
                <w:sz w:val="22"/>
              </w:rPr>
            </w:pPr>
            <w:r>
              <w:rPr>
                <w:rFonts w:hint="eastAsia" w:ascii="黑体" w:hAnsi="黑体" w:eastAsia="黑体" w:cs="黑体"/>
                <w:b/>
                <w:bCs/>
                <w:color w:val="auto"/>
                <w:sz w:val="28"/>
                <w:szCs w:val="28"/>
              </w:rPr>
              <w:t>符合性审查</w:t>
            </w:r>
          </w:p>
        </w:tc>
      </w:tr>
      <w:tr w14:paraId="653EE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jc w:val="center"/>
        </w:trPr>
        <w:tc>
          <w:tcPr>
            <w:tcW w:w="330" w:type="pct"/>
            <w:noWrap w:val="0"/>
            <w:vAlign w:val="center"/>
          </w:tcPr>
          <w:p w14:paraId="7E2FF218">
            <w:pPr>
              <w:widowControl/>
              <w:jc w:val="center"/>
              <w:rPr>
                <w:rFonts w:hint="eastAsia" w:ascii="仿宋" w:hAnsi="仿宋" w:eastAsia="仿宋" w:cs="仿宋"/>
                <w:b/>
                <w:bCs/>
                <w:color w:val="auto"/>
                <w:sz w:val="22"/>
              </w:rPr>
            </w:pPr>
            <w:r>
              <w:rPr>
                <w:rFonts w:hint="eastAsia" w:ascii="仿宋" w:hAnsi="仿宋" w:eastAsia="仿宋" w:cs="仿宋"/>
                <w:b/>
                <w:bCs/>
                <w:color w:val="auto"/>
                <w:sz w:val="22"/>
              </w:rPr>
              <w:t>序号</w:t>
            </w:r>
          </w:p>
        </w:tc>
        <w:tc>
          <w:tcPr>
            <w:tcW w:w="1199" w:type="pct"/>
            <w:noWrap w:val="0"/>
            <w:vAlign w:val="center"/>
          </w:tcPr>
          <w:p w14:paraId="45076CB4">
            <w:pPr>
              <w:widowControl/>
              <w:jc w:val="center"/>
              <w:rPr>
                <w:rFonts w:hint="eastAsia" w:ascii="仿宋" w:hAnsi="仿宋" w:eastAsia="仿宋" w:cs="仿宋"/>
                <w:b/>
                <w:bCs/>
                <w:color w:val="auto"/>
                <w:sz w:val="22"/>
              </w:rPr>
            </w:pPr>
            <w:r>
              <w:rPr>
                <w:rFonts w:hint="eastAsia" w:ascii="仿宋" w:hAnsi="仿宋" w:eastAsia="仿宋" w:cs="仿宋"/>
                <w:b/>
                <w:bCs/>
                <w:color w:val="auto"/>
                <w:sz w:val="22"/>
              </w:rPr>
              <w:t>符合性审查项</w:t>
            </w:r>
          </w:p>
        </w:tc>
        <w:tc>
          <w:tcPr>
            <w:tcW w:w="2973" w:type="pct"/>
            <w:noWrap w:val="0"/>
            <w:vAlign w:val="center"/>
          </w:tcPr>
          <w:p w14:paraId="74F1F277">
            <w:pPr>
              <w:widowControl/>
              <w:jc w:val="center"/>
              <w:rPr>
                <w:rFonts w:hint="eastAsia" w:ascii="仿宋" w:hAnsi="仿宋" w:eastAsia="仿宋" w:cs="仿宋"/>
                <w:b/>
                <w:bCs/>
                <w:color w:val="auto"/>
                <w:sz w:val="22"/>
              </w:rPr>
            </w:pPr>
            <w:r>
              <w:rPr>
                <w:rFonts w:hint="eastAsia" w:ascii="仿宋" w:hAnsi="仿宋" w:eastAsia="仿宋" w:cs="仿宋"/>
                <w:b/>
                <w:bCs/>
                <w:color w:val="auto"/>
                <w:sz w:val="22"/>
              </w:rPr>
              <w:t>通过条件</w:t>
            </w:r>
          </w:p>
        </w:tc>
        <w:tc>
          <w:tcPr>
            <w:tcW w:w="496" w:type="pct"/>
            <w:noWrap w:val="0"/>
            <w:vAlign w:val="center"/>
          </w:tcPr>
          <w:p w14:paraId="5D9480B1">
            <w:pPr>
              <w:widowControl/>
              <w:jc w:val="center"/>
              <w:rPr>
                <w:rFonts w:hint="eastAsia" w:ascii="仿宋" w:hAnsi="仿宋" w:eastAsia="仿宋" w:cs="仿宋"/>
                <w:b/>
                <w:bCs/>
                <w:color w:val="auto"/>
                <w:sz w:val="22"/>
              </w:rPr>
            </w:pPr>
            <w:r>
              <w:rPr>
                <w:rFonts w:hint="eastAsia" w:ascii="仿宋" w:hAnsi="仿宋" w:eastAsia="仿宋" w:cs="仿宋"/>
                <w:b/>
                <w:bCs/>
                <w:color w:val="auto"/>
                <w:sz w:val="22"/>
              </w:rPr>
              <w:t>结论</w:t>
            </w:r>
          </w:p>
        </w:tc>
      </w:tr>
      <w:tr w14:paraId="7D0D0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330" w:type="pct"/>
            <w:noWrap w:val="0"/>
            <w:vAlign w:val="center"/>
          </w:tcPr>
          <w:p w14:paraId="473C7FEB">
            <w:pPr>
              <w:jc w:val="center"/>
              <w:rPr>
                <w:rFonts w:hint="eastAsia" w:ascii="仿宋" w:hAnsi="仿宋" w:eastAsia="仿宋" w:cs="仿宋"/>
                <w:color w:val="auto"/>
                <w:sz w:val="22"/>
              </w:rPr>
            </w:pPr>
            <w:r>
              <w:rPr>
                <w:rFonts w:hint="eastAsia" w:ascii="仿宋" w:hAnsi="仿宋" w:eastAsia="仿宋" w:cs="仿宋"/>
                <w:color w:val="auto"/>
                <w:sz w:val="22"/>
              </w:rPr>
              <w:t>1</w:t>
            </w:r>
          </w:p>
        </w:tc>
        <w:tc>
          <w:tcPr>
            <w:tcW w:w="1199" w:type="pct"/>
            <w:noWrap w:val="0"/>
            <w:vAlign w:val="center"/>
          </w:tcPr>
          <w:p w14:paraId="58B27B22">
            <w:pPr>
              <w:jc w:val="center"/>
              <w:rPr>
                <w:rFonts w:hint="eastAsia" w:ascii="仿宋" w:hAnsi="仿宋" w:eastAsia="仿宋" w:cs="仿宋"/>
                <w:b/>
                <w:color w:val="auto"/>
                <w:sz w:val="22"/>
              </w:rPr>
            </w:pPr>
            <w:r>
              <w:rPr>
                <w:rFonts w:hint="eastAsia" w:ascii="仿宋" w:hAnsi="仿宋" w:eastAsia="仿宋" w:cs="仿宋"/>
                <w:b/>
                <w:color w:val="auto"/>
                <w:sz w:val="22"/>
              </w:rPr>
              <w:t>法定代表人身份证明书或法定代表人授权委托书</w:t>
            </w:r>
          </w:p>
        </w:tc>
        <w:tc>
          <w:tcPr>
            <w:tcW w:w="2973" w:type="pct"/>
            <w:noWrap w:val="0"/>
            <w:vAlign w:val="center"/>
          </w:tcPr>
          <w:p w14:paraId="2E6DEA42">
            <w:pPr>
              <w:rPr>
                <w:rFonts w:hint="eastAsia" w:ascii="仿宋" w:hAnsi="仿宋" w:eastAsia="仿宋" w:cs="仿宋"/>
                <w:color w:val="auto"/>
                <w:sz w:val="22"/>
              </w:rPr>
            </w:pPr>
            <w:r>
              <w:rPr>
                <w:rFonts w:hint="eastAsia" w:ascii="仿宋" w:hAnsi="仿宋" w:eastAsia="仿宋" w:cs="仿宋"/>
                <w:color w:val="auto"/>
                <w:sz w:val="22"/>
              </w:rPr>
              <w:t>（1）法定代表人参与：提供法定代表人身份证明书及其身份证复印件加盖公章。</w:t>
            </w:r>
          </w:p>
          <w:p w14:paraId="2064822F">
            <w:pPr>
              <w:rPr>
                <w:rFonts w:hint="eastAsia" w:ascii="仿宋" w:hAnsi="仿宋" w:eastAsia="仿宋" w:cs="仿宋"/>
                <w:color w:val="auto"/>
                <w:sz w:val="22"/>
              </w:rPr>
            </w:pPr>
            <w:r>
              <w:rPr>
                <w:rFonts w:hint="eastAsia" w:ascii="仿宋" w:hAnsi="仿宋" w:eastAsia="仿宋" w:cs="仿宋"/>
                <w:color w:val="auto"/>
                <w:sz w:val="22"/>
              </w:rPr>
              <w:t>（2）授权代表参与：提供法定代表人授权委托书以及法定代表人和授权代表的身份证复印件加盖公章。</w:t>
            </w:r>
          </w:p>
          <w:p w14:paraId="3D113C76">
            <w:pPr>
              <w:rPr>
                <w:rFonts w:hint="eastAsia" w:ascii="仿宋" w:hAnsi="仿宋" w:eastAsia="仿宋" w:cs="仿宋"/>
                <w:color w:val="auto"/>
                <w:sz w:val="22"/>
              </w:rPr>
            </w:pPr>
            <w:r>
              <w:rPr>
                <w:rFonts w:hint="eastAsia" w:ascii="仿宋" w:hAnsi="仿宋" w:eastAsia="仿宋" w:cs="仿宋"/>
                <w:color w:val="auto"/>
                <w:sz w:val="22"/>
              </w:rPr>
              <w:t>注：格式见第</w:t>
            </w:r>
            <w:r>
              <w:rPr>
                <w:rFonts w:hint="eastAsia" w:ascii="仿宋" w:hAnsi="仿宋" w:eastAsia="仿宋" w:cs="仿宋"/>
                <w:color w:val="auto"/>
                <w:sz w:val="22"/>
                <w:lang w:val="en-US" w:eastAsia="zh-CN"/>
              </w:rPr>
              <w:t>四</w:t>
            </w:r>
            <w:r>
              <w:rPr>
                <w:rFonts w:hint="eastAsia" w:ascii="仿宋" w:hAnsi="仿宋" w:eastAsia="仿宋" w:cs="仿宋"/>
                <w:color w:val="auto"/>
                <w:sz w:val="22"/>
              </w:rPr>
              <w:t>章“法定代表人身份证明”以及</w:t>
            </w:r>
            <w:r>
              <w:rPr>
                <w:rFonts w:hint="eastAsia" w:ascii="仿宋" w:hAnsi="仿宋" w:eastAsia="仿宋" w:cs="仿宋"/>
                <w:color w:val="auto"/>
                <w:sz w:val="22"/>
                <w:lang w:eastAsia="zh-CN"/>
              </w:rPr>
              <w:t>“</w:t>
            </w:r>
            <w:r>
              <w:rPr>
                <w:rFonts w:hint="eastAsia" w:ascii="仿宋" w:hAnsi="仿宋" w:eastAsia="仿宋" w:cs="仿宋"/>
                <w:color w:val="auto"/>
                <w:sz w:val="22"/>
              </w:rPr>
              <w:t>法定代表人授权委托</w:t>
            </w:r>
            <w:r>
              <w:rPr>
                <w:rFonts w:hint="eastAsia" w:ascii="仿宋" w:hAnsi="仿宋" w:eastAsia="仿宋" w:cs="仿宋"/>
                <w:color w:val="auto"/>
                <w:sz w:val="22"/>
                <w:lang w:val="en-US" w:eastAsia="zh-CN"/>
              </w:rPr>
              <w:t>书</w:t>
            </w:r>
            <w:r>
              <w:rPr>
                <w:rFonts w:hint="eastAsia" w:ascii="仿宋" w:hAnsi="仿宋" w:eastAsia="仿宋" w:cs="仿宋"/>
                <w:color w:val="auto"/>
                <w:sz w:val="22"/>
                <w:lang w:eastAsia="zh-CN"/>
              </w:rPr>
              <w:t>”</w:t>
            </w:r>
            <w:r>
              <w:rPr>
                <w:rFonts w:hint="eastAsia" w:ascii="仿宋" w:hAnsi="仿宋" w:eastAsia="仿宋" w:cs="仿宋"/>
                <w:color w:val="auto"/>
                <w:sz w:val="22"/>
              </w:rPr>
              <w:t>。</w:t>
            </w:r>
          </w:p>
        </w:tc>
        <w:tc>
          <w:tcPr>
            <w:tcW w:w="496" w:type="pct"/>
            <w:noWrap w:val="0"/>
            <w:vAlign w:val="center"/>
          </w:tcPr>
          <w:p w14:paraId="71B09A71">
            <w:pPr>
              <w:widowControl/>
              <w:jc w:val="left"/>
              <w:rPr>
                <w:rFonts w:hint="eastAsia" w:ascii="仿宋" w:hAnsi="仿宋" w:eastAsia="仿宋" w:cs="仿宋"/>
                <w:bCs/>
                <w:color w:val="auto"/>
                <w:kern w:val="0"/>
                <w:sz w:val="22"/>
              </w:rPr>
            </w:pPr>
          </w:p>
        </w:tc>
      </w:tr>
      <w:tr w14:paraId="6861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30" w:type="pct"/>
            <w:noWrap w:val="0"/>
            <w:vAlign w:val="center"/>
          </w:tcPr>
          <w:p w14:paraId="578AA455">
            <w:pPr>
              <w:jc w:val="center"/>
              <w:rPr>
                <w:rFonts w:hint="eastAsia" w:ascii="仿宋" w:hAnsi="仿宋" w:eastAsia="仿宋" w:cs="仿宋"/>
                <w:color w:val="auto"/>
                <w:sz w:val="22"/>
              </w:rPr>
            </w:pPr>
            <w:r>
              <w:rPr>
                <w:rFonts w:hint="eastAsia" w:ascii="仿宋" w:hAnsi="仿宋" w:eastAsia="仿宋" w:cs="仿宋"/>
                <w:color w:val="auto"/>
                <w:sz w:val="22"/>
              </w:rPr>
              <w:t>2</w:t>
            </w:r>
          </w:p>
        </w:tc>
        <w:tc>
          <w:tcPr>
            <w:tcW w:w="1199" w:type="pct"/>
            <w:noWrap w:val="0"/>
            <w:vAlign w:val="center"/>
          </w:tcPr>
          <w:p w14:paraId="2FF92896">
            <w:pPr>
              <w:jc w:val="center"/>
              <w:rPr>
                <w:rFonts w:hint="eastAsia" w:ascii="仿宋" w:hAnsi="仿宋" w:eastAsia="仿宋" w:cs="仿宋"/>
                <w:b/>
                <w:color w:val="auto"/>
                <w:sz w:val="22"/>
              </w:rPr>
            </w:pPr>
            <w:r>
              <w:rPr>
                <w:rFonts w:hint="eastAsia" w:ascii="仿宋" w:hAnsi="仿宋" w:eastAsia="仿宋" w:cs="仿宋"/>
                <w:b/>
                <w:color w:val="auto"/>
                <w:sz w:val="22"/>
                <w:lang w:eastAsia="zh-CN"/>
              </w:rPr>
              <w:t>采购文件</w:t>
            </w:r>
            <w:r>
              <w:rPr>
                <w:rFonts w:hint="eastAsia" w:ascii="仿宋" w:hAnsi="仿宋" w:eastAsia="仿宋" w:cs="仿宋"/>
                <w:b/>
                <w:color w:val="auto"/>
                <w:sz w:val="22"/>
              </w:rPr>
              <w:t>中实质性要求</w:t>
            </w:r>
          </w:p>
        </w:tc>
        <w:tc>
          <w:tcPr>
            <w:tcW w:w="2973" w:type="pct"/>
            <w:noWrap w:val="0"/>
            <w:vAlign w:val="center"/>
          </w:tcPr>
          <w:p w14:paraId="5C55B455">
            <w:pPr>
              <w:rPr>
                <w:rFonts w:hint="eastAsia" w:ascii="仿宋" w:hAnsi="仿宋" w:eastAsia="仿宋" w:cs="仿宋"/>
                <w:color w:val="auto"/>
                <w:sz w:val="22"/>
              </w:rPr>
            </w:pPr>
            <w:r>
              <w:rPr>
                <w:rFonts w:hint="eastAsia" w:ascii="仿宋" w:hAnsi="仿宋" w:eastAsia="仿宋" w:cs="仿宋"/>
                <w:color w:val="auto"/>
                <w:sz w:val="22"/>
              </w:rPr>
              <w:t>供应商符合第二章“★”的条款</w:t>
            </w:r>
          </w:p>
        </w:tc>
        <w:tc>
          <w:tcPr>
            <w:tcW w:w="496" w:type="pct"/>
            <w:noWrap w:val="0"/>
            <w:vAlign w:val="center"/>
          </w:tcPr>
          <w:p w14:paraId="565C75E0">
            <w:pPr>
              <w:widowControl/>
              <w:jc w:val="left"/>
              <w:rPr>
                <w:rFonts w:hint="eastAsia" w:ascii="仿宋" w:hAnsi="仿宋" w:eastAsia="仿宋" w:cs="仿宋"/>
                <w:bCs/>
                <w:color w:val="auto"/>
                <w:kern w:val="0"/>
                <w:sz w:val="22"/>
              </w:rPr>
            </w:pPr>
          </w:p>
        </w:tc>
      </w:tr>
      <w:tr w14:paraId="19DC2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30" w:type="pct"/>
            <w:noWrap w:val="0"/>
            <w:vAlign w:val="center"/>
          </w:tcPr>
          <w:p w14:paraId="26904B13">
            <w:pPr>
              <w:jc w:val="center"/>
              <w:rPr>
                <w:rFonts w:hint="eastAsia" w:ascii="仿宋" w:hAnsi="仿宋" w:eastAsia="仿宋" w:cs="仿宋"/>
                <w:color w:val="auto"/>
                <w:sz w:val="22"/>
              </w:rPr>
            </w:pPr>
            <w:r>
              <w:rPr>
                <w:rFonts w:hint="eastAsia" w:ascii="仿宋" w:hAnsi="仿宋" w:eastAsia="仿宋" w:cs="仿宋"/>
                <w:color w:val="auto"/>
                <w:sz w:val="22"/>
              </w:rPr>
              <w:t>3</w:t>
            </w:r>
          </w:p>
        </w:tc>
        <w:tc>
          <w:tcPr>
            <w:tcW w:w="1199" w:type="pct"/>
            <w:noWrap w:val="0"/>
            <w:vAlign w:val="center"/>
          </w:tcPr>
          <w:p w14:paraId="48FE0D3C">
            <w:pPr>
              <w:jc w:val="center"/>
              <w:rPr>
                <w:rFonts w:hint="eastAsia" w:ascii="仿宋" w:hAnsi="仿宋" w:eastAsia="仿宋" w:cs="仿宋"/>
                <w:b/>
                <w:color w:val="auto"/>
                <w:sz w:val="22"/>
              </w:rPr>
            </w:pPr>
            <w:r>
              <w:rPr>
                <w:rFonts w:hint="eastAsia" w:ascii="仿宋" w:hAnsi="仿宋" w:eastAsia="仿宋" w:cs="仿宋"/>
                <w:b/>
                <w:color w:val="auto"/>
                <w:sz w:val="22"/>
              </w:rPr>
              <w:t>比选申请文件编制</w:t>
            </w:r>
          </w:p>
        </w:tc>
        <w:tc>
          <w:tcPr>
            <w:tcW w:w="2973" w:type="pct"/>
            <w:noWrap w:val="0"/>
            <w:vAlign w:val="center"/>
          </w:tcPr>
          <w:p w14:paraId="3E4C676B">
            <w:pPr>
              <w:rPr>
                <w:rFonts w:hint="eastAsia" w:ascii="仿宋" w:hAnsi="仿宋" w:eastAsia="仿宋" w:cs="仿宋"/>
                <w:color w:val="auto"/>
                <w:sz w:val="22"/>
              </w:rPr>
            </w:pPr>
            <w:r>
              <w:rPr>
                <w:rFonts w:hint="eastAsia" w:ascii="仿宋" w:hAnsi="仿宋" w:eastAsia="仿宋" w:cs="仿宋"/>
                <w:color w:val="auto"/>
                <w:sz w:val="22"/>
              </w:rPr>
              <w:t>符合</w:t>
            </w:r>
            <w:r>
              <w:rPr>
                <w:rFonts w:hint="eastAsia" w:ascii="仿宋" w:hAnsi="仿宋" w:eastAsia="仿宋" w:cs="仿宋"/>
                <w:color w:val="auto"/>
                <w:sz w:val="22"/>
                <w:lang w:eastAsia="zh-CN"/>
              </w:rPr>
              <w:t>采购文件</w:t>
            </w:r>
            <w:r>
              <w:rPr>
                <w:rFonts w:hint="eastAsia" w:ascii="仿宋" w:hAnsi="仿宋" w:eastAsia="仿宋" w:cs="仿宋"/>
                <w:color w:val="auto"/>
                <w:sz w:val="22"/>
              </w:rPr>
              <w:t>编制的实质性要求</w:t>
            </w:r>
          </w:p>
        </w:tc>
        <w:tc>
          <w:tcPr>
            <w:tcW w:w="496" w:type="pct"/>
            <w:noWrap w:val="0"/>
            <w:vAlign w:val="center"/>
          </w:tcPr>
          <w:p w14:paraId="298A9D59">
            <w:pPr>
              <w:widowControl/>
              <w:jc w:val="left"/>
              <w:rPr>
                <w:rFonts w:hint="eastAsia" w:ascii="仿宋" w:hAnsi="仿宋" w:eastAsia="仿宋" w:cs="仿宋"/>
                <w:bCs/>
                <w:color w:val="auto"/>
                <w:kern w:val="0"/>
                <w:sz w:val="22"/>
              </w:rPr>
            </w:pPr>
          </w:p>
        </w:tc>
      </w:tr>
      <w:tr w14:paraId="6246D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30" w:type="pct"/>
            <w:noWrap w:val="0"/>
            <w:vAlign w:val="center"/>
          </w:tcPr>
          <w:p w14:paraId="718F4960">
            <w:pPr>
              <w:jc w:val="center"/>
              <w:rPr>
                <w:rFonts w:hint="eastAsia" w:ascii="仿宋" w:hAnsi="仿宋" w:eastAsia="仿宋" w:cs="仿宋"/>
                <w:color w:val="auto"/>
                <w:sz w:val="22"/>
                <w:lang w:eastAsia="zh-CN"/>
              </w:rPr>
            </w:pPr>
            <w:r>
              <w:rPr>
                <w:rFonts w:hint="eastAsia" w:ascii="仿宋" w:hAnsi="仿宋" w:eastAsia="仿宋" w:cs="仿宋"/>
                <w:color w:val="auto"/>
                <w:sz w:val="22"/>
                <w:lang w:val="en-US" w:eastAsia="zh-CN"/>
              </w:rPr>
              <w:t>4</w:t>
            </w:r>
          </w:p>
        </w:tc>
        <w:tc>
          <w:tcPr>
            <w:tcW w:w="1199" w:type="pct"/>
            <w:noWrap w:val="0"/>
            <w:vAlign w:val="center"/>
          </w:tcPr>
          <w:p w14:paraId="1300E267">
            <w:pPr>
              <w:jc w:val="center"/>
              <w:rPr>
                <w:rFonts w:hint="eastAsia" w:ascii="仿宋" w:hAnsi="仿宋" w:eastAsia="仿宋" w:cs="仿宋"/>
                <w:b/>
                <w:color w:val="auto"/>
                <w:sz w:val="22"/>
              </w:rPr>
            </w:pPr>
            <w:r>
              <w:rPr>
                <w:rFonts w:hint="eastAsia" w:ascii="仿宋" w:hAnsi="仿宋" w:eastAsia="仿宋" w:cs="仿宋"/>
                <w:b/>
                <w:color w:val="auto"/>
                <w:sz w:val="22"/>
              </w:rPr>
              <w:t>报价</w:t>
            </w:r>
          </w:p>
        </w:tc>
        <w:tc>
          <w:tcPr>
            <w:tcW w:w="2973" w:type="pct"/>
            <w:noWrap w:val="0"/>
            <w:vAlign w:val="center"/>
          </w:tcPr>
          <w:p w14:paraId="58EC45CF">
            <w:pPr>
              <w:rPr>
                <w:rFonts w:hint="eastAsia" w:ascii="仿宋" w:hAnsi="仿宋" w:eastAsia="仿宋" w:cs="仿宋"/>
                <w:color w:val="auto"/>
                <w:sz w:val="22"/>
              </w:rPr>
            </w:pPr>
            <w:r>
              <w:rPr>
                <w:rFonts w:hint="eastAsia" w:ascii="仿宋" w:hAnsi="仿宋" w:eastAsia="仿宋" w:cs="仿宋"/>
                <w:color w:val="auto"/>
                <w:sz w:val="22"/>
              </w:rPr>
              <w:t>符合</w:t>
            </w:r>
            <w:r>
              <w:rPr>
                <w:rFonts w:hint="eastAsia" w:ascii="仿宋" w:hAnsi="仿宋" w:eastAsia="仿宋" w:cs="仿宋"/>
                <w:color w:val="auto"/>
                <w:sz w:val="22"/>
                <w:lang w:eastAsia="zh-CN"/>
              </w:rPr>
              <w:t>采购文件</w:t>
            </w:r>
            <w:r>
              <w:rPr>
                <w:rFonts w:hint="eastAsia" w:ascii="仿宋" w:hAnsi="仿宋" w:eastAsia="仿宋" w:cs="仿宋"/>
                <w:color w:val="auto"/>
                <w:sz w:val="22"/>
              </w:rPr>
              <w:t>报价要求</w:t>
            </w:r>
          </w:p>
        </w:tc>
        <w:tc>
          <w:tcPr>
            <w:tcW w:w="496" w:type="pct"/>
            <w:noWrap w:val="0"/>
            <w:vAlign w:val="center"/>
          </w:tcPr>
          <w:p w14:paraId="5D87CA89">
            <w:pPr>
              <w:widowControl/>
              <w:jc w:val="left"/>
              <w:rPr>
                <w:rFonts w:hint="eastAsia" w:ascii="仿宋" w:hAnsi="仿宋" w:eastAsia="仿宋" w:cs="仿宋"/>
                <w:bCs/>
                <w:color w:val="auto"/>
                <w:kern w:val="0"/>
                <w:sz w:val="22"/>
              </w:rPr>
            </w:pPr>
          </w:p>
        </w:tc>
      </w:tr>
    </w:tbl>
    <w:p w14:paraId="04FD7A2E">
      <w:pPr>
        <w:pStyle w:val="3"/>
        <w:jc w:val="center"/>
        <w:rPr>
          <w:rFonts w:hint="eastAsia" w:ascii="方正小标宋_GBK" w:eastAsia="方正小标宋_GBK"/>
          <w:b w:val="0"/>
          <w:color w:val="000000"/>
          <w:sz w:val="36"/>
        </w:rPr>
      </w:pPr>
      <w:bookmarkStart w:id="35" w:name="_Toc5182"/>
      <w:bookmarkStart w:id="36" w:name="_Toc27451"/>
      <w:r>
        <w:rPr>
          <w:rFonts w:hint="eastAsia" w:ascii="方正小标宋_GBK" w:eastAsia="方正小标宋_GBK"/>
          <w:b w:val="0"/>
          <w:color w:val="000000"/>
          <w:sz w:val="36"/>
        </w:rPr>
        <w:t>第</w:t>
      </w:r>
      <w:r>
        <w:rPr>
          <w:rFonts w:hint="eastAsia" w:ascii="方正小标宋_GBK" w:eastAsia="方正小标宋_GBK"/>
          <w:b w:val="0"/>
          <w:color w:val="000000"/>
          <w:sz w:val="36"/>
          <w:lang w:val="en-US" w:eastAsia="zh-CN"/>
        </w:rPr>
        <w:t>四</w:t>
      </w:r>
      <w:r>
        <w:rPr>
          <w:rFonts w:hint="eastAsia" w:ascii="方正小标宋_GBK" w:eastAsia="方正小标宋_GBK"/>
          <w:b w:val="0"/>
          <w:color w:val="000000"/>
          <w:sz w:val="36"/>
        </w:rPr>
        <w:t>章</w:t>
      </w:r>
      <w:r>
        <w:rPr>
          <w:rFonts w:hint="eastAsia" w:ascii="方正小标宋_GBK" w:eastAsia="方正小标宋_GBK"/>
          <w:b w:val="0"/>
          <w:color w:val="000000"/>
          <w:sz w:val="36"/>
          <w:lang w:val="en-US" w:eastAsia="zh-CN"/>
        </w:rPr>
        <w:t xml:space="preserve"> </w:t>
      </w:r>
      <w:r>
        <w:rPr>
          <w:rFonts w:hint="eastAsia" w:ascii="方正小标宋_GBK" w:eastAsia="方正小标宋_GBK"/>
          <w:b w:val="0"/>
          <w:color w:val="000000"/>
          <w:sz w:val="36"/>
        </w:rPr>
        <w:t xml:space="preserve"> 响应文件格式要求</w:t>
      </w:r>
      <w:bookmarkEnd w:id="35"/>
      <w:bookmarkEnd w:id="36"/>
    </w:p>
    <w:bookmarkEnd w:id="34"/>
    <w:p w14:paraId="3C111756">
      <w:pPr>
        <w:spacing w:line="440" w:lineRule="exact"/>
        <w:ind w:left="560" w:left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一、报价一览表</w:t>
      </w:r>
    </w:p>
    <w:p w14:paraId="4ADEA6D8">
      <w:pPr>
        <w:spacing w:line="440" w:lineRule="exact"/>
        <w:ind w:left="560" w:left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lang w:val="en-US" w:eastAsia="zh-CN"/>
        </w:rPr>
        <w:t>二</w:t>
      </w:r>
      <w:r>
        <w:rPr>
          <w:rFonts w:hint="eastAsia" w:ascii="仿宋_GB2312" w:hAnsi="仿宋_GB2312" w:eastAsia="仿宋_GB2312" w:cs="仿宋_GB2312"/>
          <w:color w:val="000000"/>
          <w:szCs w:val="28"/>
        </w:rPr>
        <w:t>、采购需求应答</w:t>
      </w:r>
      <w:r>
        <w:rPr>
          <w:rFonts w:hint="eastAsia" w:ascii="仿宋_GB2312" w:hAnsi="仿宋_GB2312" w:eastAsia="仿宋_GB2312" w:cs="仿宋_GB2312"/>
          <w:color w:val="000000"/>
          <w:szCs w:val="28"/>
        </w:rPr>
        <w:cr/>
      </w:r>
      <w:r>
        <w:rPr>
          <w:rFonts w:hint="eastAsia" w:ascii="仿宋_GB2312" w:hAnsi="仿宋_GB2312" w:eastAsia="仿宋_GB2312" w:cs="仿宋_GB2312"/>
          <w:color w:val="000000"/>
          <w:szCs w:val="28"/>
          <w:lang w:val="en-US" w:eastAsia="zh-CN"/>
        </w:rPr>
        <w:t>三</w:t>
      </w:r>
      <w:r>
        <w:rPr>
          <w:rFonts w:hint="eastAsia" w:ascii="仿宋_GB2312" w:hAnsi="仿宋_GB2312" w:eastAsia="仿宋_GB2312" w:cs="仿宋_GB2312"/>
          <w:color w:val="000000"/>
          <w:szCs w:val="28"/>
        </w:rPr>
        <w:t>、技术及商务偏离表</w:t>
      </w:r>
    </w:p>
    <w:p w14:paraId="568C158B">
      <w:pPr>
        <w:spacing w:line="440" w:lineRule="exact"/>
        <w:ind w:firstLine="560" w:firstLineChars="200"/>
        <w:rPr>
          <w:rFonts w:hint="eastAsia" w:ascii="仿宋_GB2312" w:hAnsi="仿宋_GB2312" w:eastAsia="仿宋_GB2312" w:cs="仿宋_GB2312"/>
          <w:color w:val="000000"/>
          <w:szCs w:val="28"/>
          <w:lang w:val="en-US" w:eastAsia="zh-CN"/>
        </w:rPr>
      </w:pPr>
      <w:r>
        <w:rPr>
          <w:rFonts w:hint="eastAsia" w:ascii="仿宋_GB2312" w:hAnsi="仿宋_GB2312" w:eastAsia="仿宋_GB2312" w:cs="仿宋_GB2312"/>
          <w:color w:val="000000"/>
          <w:szCs w:val="28"/>
          <w:lang w:val="en-US" w:eastAsia="zh-CN"/>
        </w:rPr>
        <w:t>四</w:t>
      </w:r>
      <w:r>
        <w:rPr>
          <w:rFonts w:hint="eastAsia" w:ascii="仿宋_GB2312" w:hAnsi="仿宋_GB2312" w:eastAsia="仿宋_GB2312" w:cs="仿宋_GB2312"/>
          <w:color w:val="000000"/>
          <w:szCs w:val="28"/>
        </w:rPr>
        <w:t>、</w:t>
      </w:r>
      <w:r>
        <w:rPr>
          <w:rFonts w:hint="eastAsia" w:ascii="仿宋_GB2312" w:hAnsi="仿宋_GB2312" w:eastAsia="仿宋_GB2312" w:cs="仿宋_GB2312"/>
          <w:color w:val="000000"/>
          <w:szCs w:val="28"/>
          <w:lang w:val="en-US" w:eastAsia="zh-CN"/>
        </w:rPr>
        <w:t>产品介绍彩页</w:t>
      </w:r>
    </w:p>
    <w:p w14:paraId="1EF0E3A1">
      <w:pPr>
        <w:spacing w:line="440" w:lineRule="exact"/>
        <w:ind w:firstLine="560" w:firstLineChars="200"/>
        <w:rPr>
          <w:rFonts w:hint="default" w:ascii="仿宋_GB2312" w:hAnsi="仿宋_GB2312" w:eastAsia="仿宋_GB2312" w:cs="仿宋_GB2312"/>
          <w:color w:val="000000"/>
          <w:szCs w:val="28"/>
          <w:lang w:val="en-US" w:eastAsia="zh-CN"/>
        </w:rPr>
      </w:pPr>
      <w:r>
        <w:rPr>
          <w:rFonts w:hint="eastAsia" w:ascii="仿宋_GB2312" w:hAnsi="仿宋_GB2312" w:eastAsia="仿宋_GB2312" w:cs="仿宋_GB2312"/>
          <w:color w:val="000000"/>
          <w:szCs w:val="28"/>
          <w:lang w:val="en-US" w:eastAsia="zh-CN"/>
        </w:rPr>
        <w:t>五、技术参数证明材料</w:t>
      </w:r>
    </w:p>
    <w:p w14:paraId="561102FF">
      <w:pPr>
        <w:spacing w:line="440" w:lineRule="exact"/>
        <w:ind w:firstLine="56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lang w:val="en-US" w:eastAsia="zh-CN"/>
        </w:rPr>
        <w:t>六</w:t>
      </w:r>
      <w:r>
        <w:rPr>
          <w:rFonts w:hint="eastAsia" w:ascii="仿宋_GB2312" w:hAnsi="仿宋_GB2312" w:eastAsia="仿宋_GB2312" w:cs="仿宋_GB2312"/>
          <w:color w:val="000000"/>
          <w:szCs w:val="28"/>
        </w:rPr>
        <w:t>、相关资格条件证明材料</w:t>
      </w:r>
    </w:p>
    <w:p w14:paraId="4FD38934">
      <w:pPr>
        <w:spacing w:line="440" w:lineRule="exact"/>
        <w:ind w:firstLine="56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（一）营业执照和税务登记证的复印件</w:t>
      </w:r>
    </w:p>
    <w:p w14:paraId="5DFE4615">
      <w:pPr>
        <w:spacing w:line="440" w:lineRule="exact"/>
        <w:ind w:firstLine="56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（二）法定代表人身份证明</w:t>
      </w:r>
    </w:p>
    <w:p w14:paraId="53669C5D">
      <w:pPr>
        <w:spacing w:line="440" w:lineRule="exact"/>
        <w:ind w:firstLine="56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（三）法定代表人授权委托书</w:t>
      </w:r>
    </w:p>
    <w:p w14:paraId="455FBE30">
      <w:pPr>
        <w:spacing w:line="440" w:lineRule="exact"/>
        <w:ind w:firstLine="56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（四）本单位缴纳社会保障金证明材料（或提供“诚信声明”）</w:t>
      </w:r>
    </w:p>
    <w:p w14:paraId="499E3ABF">
      <w:pPr>
        <w:spacing w:line="440" w:lineRule="exact"/>
        <w:ind w:firstLine="56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（五）诚信声明</w:t>
      </w:r>
    </w:p>
    <w:p w14:paraId="3622B11A">
      <w:pPr>
        <w:spacing w:line="440" w:lineRule="exact"/>
        <w:ind w:firstLine="56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lang w:val="en-US" w:eastAsia="zh-CN"/>
        </w:rPr>
        <w:t>七</w:t>
      </w:r>
      <w:r>
        <w:rPr>
          <w:rFonts w:hint="eastAsia" w:ascii="仿宋_GB2312" w:hAnsi="仿宋_GB2312" w:eastAsia="仿宋_GB2312" w:cs="仿宋_GB2312"/>
          <w:color w:val="000000"/>
          <w:szCs w:val="28"/>
        </w:rPr>
        <w:t>、其他资料</w:t>
      </w:r>
    </w:p>
    <w:p w14:paraId="26BDAAB1">
      <w:pPr>
        <w:pageBreakBefore/>
        <w:tabs>
          <w:tab w:val="left" w:pos="6300"/>
        </w:tabs>
        <w:snapToGrid w:val="0"/>
        <w:spacing w:line="480" w:lineRule="exact"/>
        <w:outlineLvl w:val="0"/>
        <w:rPr>
          <w:rFonts w:hint="eastAsia" w:ascii="黑体" w:hAnsi="黑体" w:eastAsia="黑体" w:cs="黑体"/>
          <w:b/>
          <w:color w:val="000000"/>
        </w:rPr>
      </w:pPr>
      <w:r>
        <w:rPr>
          <w:rFonts w:hint="eastAsia" w:ascii="黑体" w:hAnsi="黑体" w:eastAsia="黑体" w:cs="黑体"/>
          <w:b/>
          <w:color w:val="000000"/>
        </w:rPr>
        <w:t>二、报价一览表</w:t>
      </w:r>
    </w:p>
    <w:p w14:paraId="58DD60ED">
      <w:pPr>
        <w:jc w:val="center"/>
        <w:rPr>
          <w:rFonts w:hint="eastAsia" w:ascii="方正仿宋_GBK" w:eastAsia="方正仿宋_GBK"/>
          <w:b/>
          <w:color w:val="000000"/>
          <w:sz w:val="36"/>
        </w:rPr>
      </w:pPr>
    </w:p>
    <w:p w14:paraId="58DE5B19">
      <w:pPr>
        <w:jc w:val="center"/>
        <w:rPr>
          <w:rFonts w:hint="eastAsia" w:ascii="方正仿宋_GBK" w:eastAsia="方正仿宋_GBK"/>
          <w:b/>
          <w:color w:val="000000"/>
          <w:sz w:val="36"/>
        </w:rPr>
      </w:pPr>
      <w:r>
        <w:rPr>
          <w:rFonts w:hint="eastAsia" w:ascii="方正仿宋_GBK" w:eastAsia="方正仿宋_GBK"/>
          <w:b/>
          <w:color w:val="000000"/>
          <w:sz w:val="36"/>
        </w:rPr>
        <w:t>报价一览表</w:t>
      </w:r>
    </w:p>
    <w:p w14:paraId="11732E39">
      <w:pPr>
        <w:autoSpaceDE w:val="0"/>
        <w:autoSpaceDN w:val="0"/>
        <w:adjustRightInd w:val="0"/>
        <w:spacing w:line="480" w:lineRule="auto"/>
        <w:jc w:val="left"/>
        <w:rPr>
          <w:rFonts w:hint="eastAsia" w:ascii="宋体" w:hAnsi="宋体" w:cs="宋体"/>
          <w:b/>
          <w:kern w:val="0"/>
          <w:sz w:val="24"/>
        </w:rPr>
      </w:pPr>
      <w:r>
        <w:rPr>
          <w:rFonts w:hint="eastAsia" w:ascii="宋体" w:hAnsi="宋体" w:cs="宋体"/>
          <w:b/>
          <w:kern w:val="0"/>
          <w:sz w:val="24"/>
        </w:rPr>
        <w:t>项目名称：</w:t>
      </w:r>
      <w:r>
        <w:rPr>
          <w:rFonts w:hint="eastAsia" w:ascii="宋体" w:hAnsi="宋体" w:cs="宋体"/>
          <w:b/>
          <w:kern w:val="0"/>
          <w:sz w:val="24"/>
          <w:u w:val="single"/>
        </w:rPr>
        <w:t>四川省中西医结合医院</w:t>
      </w:r>
      <w:r>
        <w:rPr>
          <w:rFonts w:hint="eastAsia" w:ascii="宋体" w:hAnsi="宋体" w:cs="宋体"/>
          <w:b/>
          <w:kern w:val="0"/>
          <w:sz w:val="24"/>
          <w:u w:val="single"/>
          <w:lang w:val="en-US" w:eastAsia="zh-CN"/>
        </w:rPr>
        <w:t>叫号系统运维服务</w:t>
      </w:r>
      <w:r>
        <w:rPr>
          <w:rFonts w:hint="eastAsia" w:ascii="宋体" w:hAnsi="宋体" w:cs="宋体"/>
          <w:b/>
          <w:kern w:val="0"/>
          <w:sz w:val="24"/>
          <w:u w:val="single"/>
        </w:rPr>
        <w:t>项目</w:t>
      </w:r>
    </w:p>
    <w:tbl>
      <w:tblPr>
        <w:tblStyle w:val="44"/>
        <w:tblW w:w="9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5"/>
        <w:gridCol w:w="4699"/>
      </w:tblGrid>
      <w:tr w14:paraId="6ACDB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4975" w:type="dxa"/>
            <w:tcBorders>
              <w:top w:val="single" w:color="auto" w:sz="4" w:space="0"/>
              <w:left w:val="single" w:color="auto" w:sz="4" w:space="0"/>
              <w:bottom w:val="single" w:color="auto" w:sz="4" w:space="0"/>
              <w:right w:val="single" w:color="auto" w:sz="4" w:space="0"/>
            </w:tcBorders>
            <w:vAlign w:val="center"/>
          </w:tcPr>
          <w:p w14:paraId="2F5C8506">
            <w:pPr>
              <w:spacing w:line="360" w:lineRule="auto"/>
              <w:jc w:val="center"/>
              <w:rPr>
                <w:rFonts w:hint="eastAsia" w:ascii="宋体" w:hAnsi="宋体" w:eastAsia="宋体" w:cs="宋体"/>
                <w:kern w:val="2"/>
                <w:sz w:val="24"/>
                <w:lang w:val="en-US" w:eastAsia="zh-CN" w:bidi="ar-SA"/>
              </w:rPr>
            </w:pPr>
            <w:r>
              <w:rPr>
                <w:rFonts w:hint="eastAsia" w:ascii="宋体" w:hAnsi="宋体" w:cs="宋体"/>
                <w:kern w:val="2"/>
                <w:sz w:val="24"/>
                <w:lang w:val="en-US" w:eastAsia="zh-CN" w:bidi="ar-SA"/>
              </w:rPr>
              <w:t>名称</w:t>
            </w:r>
          </w:p>
        </w:tc>
        <w:tc>
          <w:tcPr>
            <w:tcW w:w="4699" w:type="dxa"/>
            <w:tcBorders>
              <w:top w:val="single" w:color="auto" w:sz="4" w:space="0"/>
              <w:left w:val="single" w:color="auto" w:sz="4" w:space="0"/>
              <w:bottom w:val="single" w:color="auto" w:sz="4" w:space="0"/>
              <w:right w:val="single" w:color="auto" w:sz="4" w:space="0"/>
            </w:tcBorders>
            <w:vAlign w:val="center"/>
          </w:tcPr>
          <w:p w14:paraId="708714B8">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供应商报价</w:t>
            </w:r>
          </w:p>
        </w:tc>
      </w:tr>
      <w:tr w14:paraId="041C7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4975" w:type="dxa"/>
            <w:tcBorders>
              <w:top w:val="single" w:color="auto" w:sz="4" w:space="0"/>
              <w:left w:val="single" w:color="auto" w:sz="4" w:space="0"/>
              <w:bottom w:val="single" w:color="auto" w:sz="4" w:space="0"/>
              <w:right w:val="single" w:color="auto" w:sz="4" w:space="0"/>
            </w:tcBorders>
            <w:shd w:val="clear" w:color="auto" w:fill="auto"/>
            <w:vAlign w:val="center"/>
          </w:tcPr>
          <w:p w14:paraId="53976352">
            <w:pPr>
              <w:keepNext w:val="0"/>
              <w:keepLines w:val="0"/>
              <w:widowControl/>
              <w:suppressLineNumbers w:val="0"/>
              <w:jc w:val="both"/>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2"/>
                <w:sz w:val="21"/>
                <w:szCs w:val="21"/>
                <w:highlight w:val="none"/>
                <w:u w:val="none"/>
                <w:lang w:val="en-US" w:eastAsia="zh-CN" w:bidi="ar-SA"/>
              </w:rPr>
              <w:t>叫号系统</w:t>
            </w:r>
            <w:r>
              <w:rPr>
                <w:rFonts w:hint="eastAsia" w:ascii="宋体" w:hAnsi="宋体" w:eastAsia="宋体" w:cs="宋体"/>
                <w:i w:val="0"/>
                <w:iCs w:val="0"/>
                <w:color w:val="000000"/>
                <w:kern w:val="2"/>
                <w:sz w:val="21"/>
                <w:szCs w:val="21"/>
                <w:highlight w:val="none"/>
                <w:u w:val="none"/>
                <w:lang w:val="en-US" w:eastAsia="zh-CN" w:bidi="ar-SA"/>
              </w:rPr>
              <w:t>运维服务</w:t>
            </w:r>
          </w:p>
        </w:tc>
        <w:tc>
          <w:tcPr>
            <w:tcW w:w="4699" w:type="dxa"/>
            <w:tcBorders>
              <w:top w:val="single" w:color="auto" w:sz="4" w:space="0"/>
              <w:left w:val="single" w:color="auto" w:sz="4" w:space="0"/>
              <w:bottom w:val="single" w:color="auto" w:sz="4" w:space="0"/>
              <w:right w:val="single" w:color="auto" w:sz="4" w:space="0"/>
            </w:tcBorders>
            <w:shd w:val="clear" w:color="auto" w:fill="auto"/>
            <w:vAlign w:val="center"/>
          </w:tcPr>
          <w:p w14:paraId="624A39FE">
            <w:pPr>
              <w:keepNext w:val="0"/>
              <w:keepLines w:val="0"/>
              <w:widowControl/>
              <w:suppressLineNumbers w:val="0"/>
              <w:jc w:val="left"/>
              <w:textAlignment w:val="center"/>
              <w:rPr>
                <w:rFonts w:hint="eastAsia" w:hAnsi="宋体" w:cs="宋体"/>
                <w:i w:val="0"/>
                <w:iCs w:val="0"/>
                <w:color w:val="000000"/>
                <w:sz w:val="21"/>
                <w:szCs w:val="21"/>
                <w:highlight w:val="none"/>
                <w:u w:val="none"/>
                <w:lang w:val="en-US" w:eastAsia="zh-CN"/>
              </w:rPr>
            </w:pPr>
            <w:r>
              <w:rPr>
                <w:rFonts w:hint="eastAsia" w:hAnsi="宋体" w:cs="宋体"/>
                <w:i w:val="0"/>
                <w:iCs w:val="0"/>
                <w:color w:val="000000"/>
                <w:sz w:val="21"/>
                <w:szCs w:val="21"/>
                <w:highlight w:val="none"/>
                <w:u w:val="none"/>
                <w:lang w:val="en-US" w:eastAsia="zh-CN"/>
              </w:rPr>
              <w:t>小写：</w:t>
            </w:r>
          </w:p>
          <w:p w14:paraId="5788BE1B">
            <w:pPr>
              <w:keepNext w:val="0"/>
              <w:keepLines w:val="0"/>
              <w:widowControl/>
              <w:suppressLineNumbers w:val="0"/>
              <w:jc w:val="left"/>
              <w:textAlignment w:val="center"/>
              <w:rPr>
                <w:rFonts w:hint="eastAsia" w:hAnsi="宋体" w:cs="宋体"/>
                <w:i w:val="0"/>
                <w:iCs w:val="0"/>
                <w:color w:val="000000"/>
                <w:sz w:val="21"/>
                <w:szCs w:val="21"/>
                <w:highlight w:val="none"/>
                <w:u w:val="none"/>
                <w:lang w:val="en-US" w:eastAsia="zh-CN"/>
              </w:rPr>
            </w:pPr>
          </w:p>
          <w:p w14:paraId="7DD3CE82">
            <w:pPr>
              <w:keepNext w:val="0"/>
              <w:keepLines w:val="0"/>
              <w:widowControl/>
              <w:suppressLineNumbers w:val="0"/>
              <w:jc w:val="left"/>
              <w:textAlignment w:val="center"/>
              <w:rPr>
                <w:rFonts w:hint="default" w:hAnsi="宋体" w:cs="宋体"/>
                <w:i w:val="0"/>
                <w:iCs w:val="0"/>
                <w:color w:val="000000"/>
                <w:sz w:val="21"/>
                <w:szCs w:val="21"/>
                <w:highlight w:val="none"/>
                <w:u w:val="none"/>
                <w:lang w:val="en-US" w:eastAsia="zh-CN"/>
              </w:rPr>
            </w:pPr>
            <w:r>
              <w:rPr>
                <w:rFonts w:hint="eastAsia" w:hAnsi="宋体" w:cs="宋体"/>
                <w:i w:val="0"/>
                <w:iCs w:val="0"/>
                <w:color w:val="000000"/>
                <w:sz w:val="21"/>
                <w:szCs w:val="21"/>
                <w:highlight w:val="none"/>
                <w:u w:val="none"/>
                <w:lang w:val="en-US" w:eastAsia="zh-CN"/>
              </w:rPr>
              <w:t>大写：</w:t>
            </w:r>
          </w:p>
          <w:p w14:paraId="63294D49">
            <w:pPr>
              <w:keepNext w:val="0"/>
              <w:keepLines w:val="0"/>
              <w:widowControl/>
              <w:suppressLineNumbers w:val="0"/>
              <w:jc w:val="both"/>
              <w:textAlignment w:val="center"/>
              <w:rPr>
                <w:rFonts w:hint="eastAsia" w:ascii="Times New Roman" w:hAnsi="宋体" w:eastAsia="宋体" w:cs="宋体"/>
                <w:i w:val="0"/>
                <w:iCs w:val="0"/>
                <w:color w:val="000000"/>
                <w:kern w:val="2"/>
                <w:sz w:val="21"/>
                <w:szCs w:val="21"/>
                <w:highlight w:val="none"/>
                <w:u w:val="none"/>
                <w:lang w:val="en-US" w:eastAsia="zh-CN" w:bidi="ar-SA"/>
              </w:rPr>
            </w:pPr>
          </w:p>
        </w:tc>
      </w:tr>
      <w:tr w14:paraId="2DD8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7" w:hRule="atLeast"/>
          <w:jc w:val="center"/>
        </w:trPr>
        <w:tc>
          <w:tcPr>
            <w:tcW w:w="9674" w:type="dxa"/>
            <w:gridSpan w:val="2"/>
            <w:tcBorders>
              <w:top w:val="single" w:color="auto" w:sz="4" w:space="0"/>
              <w:left w:val="single" w:color="auto" w:sz="4" w:space="0"/>
              <w:bottom w:val="single" w:color="auto" w:sz="4" w:space="0"/>
              <w:right w:val="single" w:color="auto" w:sz="4" w:space="0"/>
            </w:tcBorders>
          </w:tcPr>
          <w:p w14:paraId="5EB090AB">
            <w:pPr>
              <w:spacing w:line="360" w:lineRule="auto"/>
              <w:rPr>
                <w:rFonts w:hint="eastAsia" w:ascii="宋体" w:hAnsi="宋体" w:cs="宋体"/>
                <w:sz w:val="24"/>
              </w:rPr>
            </w:pPr>
            <w:r>
              <w:rPr>
                <w:rFonts w:hint="eastAsia" w:ascii="宋体" w:hAnsi="宋体" w:cs="宋体"/>
                <w:sz w:val="24"/>
              </w:rPr>
              <w:t xml:space="preserve">供应商（盖单位公章）：                </w:t>
            </w:r>
          </w:p>
          <w:p w14:paraId="6342A5AE">
            <w:pPr>
              <w:spacing w:line="360" w:lineRule="auto"/>
              <w:rPr>
                <w:rFonts w:hint="eastAsia" w:ascii="宋体" w:hAnsi="宋体" w:cs="宋体"/>
                <w:sz w:val="24"/>
              </w:rPr>
            </w:pPr>
            <w:r>
              <w:rPr>
                <w:rFonts w:hint="eastAsia" w:ascii="宋体" w:hAnsi="宋体" w:cs="宋体"/>
                <w:sz w:val="24"/>
              </w:rPr>
              <w:t>法定代表人或其委托代理人（签字或盖章）：</w:t>
            </w:r>
          </w:p>
          <w:p w14:paraId="03C09F09">
            <w:pPr>
              <w:spacing w:line="360" w:lineRule="auto"/>
              <w:rPr>
                <w:rFonts w:hint="eastAsia" w:ascii="宋体" w:hAnsi="宋体" w:cs="宋体"/>
                <w:sz w:val="24"/>
              </w:rPr>
            </w:pPr>
            <w:r>
              <w:rPr>
                <w:rFonts w:hint="eastAsia" w:ascii="宋体" w:hAnsi="宋体" w:cs="宋体"/>
                <w:sz w:val="24"/>
              </w:rPr>
              <w:t>日期：</w:t>
            </w:r>
          </w:p>
        </w:tc>
      </w:tr>
    </w:tbl>
    <w:p w14:paraId="7135A5BA">
      <w:pPr>
        <w:pStyle w:val="191"/>
        <w:spacing w:before="0" w:after="0" w:line="340" w:lineRule="exact"/>
        <w:ind w:left="0" w:right="0"/>
        <w:jc w:val="left"/>
        <w:rPr>
          <w:rFonts w:hint="eastAsia" w:eastAsia="宋体"/>
          <w:b w:val="0"/>
          <w:bCs w:val="0"/>
          <w:i w:val="0"/>
          <w:iCs/>
          <w:highlight w:val="none"/>
          <w:lang w:eastAsia="zh-CN"/>
        </w:rPr>
      </w:pPr>
      <w:r>
        <w:rPr>
          <w:rFonts w:hint="eastAsia"/>
          <w:b w:val="0"/>
          <w:bCs w:val="0"/>
          <w:i w:val="0"/>
          <w:iCs/>
          <w:highlight w:val="none"/>
          <w:lang w:val="en-US" w:eastAsia="zh-CN"/>
        </w:rPr>
        <w:t>说明：1.</w:t>
      </w:r>
      <w:r>
        <w:rPr>
          <w:rFonts w:hint="eastAsia"/>
          <w:b w:val="0"/>
          <w:bCs w:val="0"/>
          <w:i w:val="0"/>
          <w:iCs/>
          <w:highlight w:val="none"/>
        </w:rPr>
        <w:t>供应商的报价是供应商响应项目要求的全部工作内容的价格体现，包括供应商完成本项目所需的一切费用（包干价），包括为本次所提供的产品的生产、保险、代理、运输、安装</w:t>
      </w:r>
      <w:r>
        <w:rPr>
          <w:rFonts w:hint="eastAsia"/>
          <w:b w:val="0"/>
          <w:bCs w:val="0"/>
          <w:i w:val="0"/>
          <w:iCs/>
          <w:highlight w:val="none"/>
          <w:lang w:eastAsia="zh-CN"/>
        </w:rPr>
        <w:t>、</w:t>
      </w:r>
      <w:r>
        <w:rPr>
          <w:rFonts w:hint="eastAsia"/>
          <w:b w:val="0"/>
          <w:bCs w:val="0"/>
          <w:i w:val="0"/>
          <w:iCs/>
          <w:highlight w:val="none"/>
          <w:lang w:val="en-US" w:eastAsia="zh-CN"/>
        </w:rPr>
        <w:t>辅材、拆除、</w:t>
      </w:r>
      <w:r>
        <w:rPr>
          <w:rFonts w:hint="eastAsia"/>
          <w:b w:val="0"/>
          <w:bCs w:val="0"/>
          <w:i w:val="0"/>
          <w:iCs/>
          <w:highlight w:val="none"/>
        </w:rPr>
        <w:t>调试</w:t>
      </w:r>
      <w:r>
        <w:rPr>
          <w:rFonts w:hint="eastAsia"/>
          <w:b w:val="0"/>
          <w:bCs w:val="0"/>
          <w:i w:val="0"/>
          <w:iCs/>
          <w:highlight w:val="none"/>
          <w:lang w:eastAsia="zh-CN"/>
        </w:rPr>
        <w:t>、</w:t>
      </w:r>
      <w:r>
        <w:rPr>
          <w:rFonts w:hint="eastAsia"/>
          <w:b w:val="0"/>
          <w:bCs w:val="0"/>
          <w:i w:val="0"/>
          <w:iCs/>
          <w:highlight w:val="none"/>
        </w:rPr>
        <w:t>培训</w:t>
      </w:r>
      <w:r>
        <w:rPr>
          <w:rFonts w:hint="eastAsia"/>
          <w:b w:val="0"/>
          <w:bCs w:val="0"/>
          <w:i w:val="0"/>
          <w:iCs/>
          <w:highlight w:val="none"/>
          <w:lang w:eastAsia="zh-CN"/>
        </w:rPr>
        <w:t>、</w:t>
      </w:r>
      <w:r>
        <w:rPr>
          <w:rFonts w:hint="eastAsia"/>
          <w:b w:val="0"/>
          <w:bCs w:val="0"/>
          <w:i w:val="0"/>
          <w:iCs/>
          <w:highlight w:val="none"/>
        </w:rPr>
        <w:t>税费等供应商完成本项目所需的一切费用。</w:t>
      </w:r>
    </w:p>
    <w:p w14:paraId="1799CC78">
      <w:pPr>
        <w:pStyle w:val="191"/>
        <w:spacing w:before="0" w:after="0" w:line="340" w:lineRule="exact"/>
        <w:ind w:left="0" w:right="0"/>
        <w:jc w:val="left"/>
        <w:rPr>
          <w:b w:val="0"/>
          <w:bCs w:val="0"/>
          <w:i w:val="0"/>
          <w:iCs/>
          <w:highlight w:val="none"/>
        </w:rPr>
      </w:pPr>
      <w:r>
        <w:rPr>
          <w:rFonts w:hint="eastAsia"/>
          <w:b w:val="0"/>
          <w:bCs w:val="0"/>
          <w:i w:val="0"/>
          <w:iCs/>
          <w:highlight w:val="none"/>
        </w:rPr>
        <w:t>2.以上表格如不能完全表达清楚供应商认为必要的费用明细，供应商可自行补充。</w:t>
      </w:r>
    </w:p>
    <w:p w14:paraId="35212AD7">
      <w:pPr>
        <w:pStyle w:val="31"/>
        <w:jc w:val="both"/>
        <w:rPr>
          <w:rFonts w:hint="eastAsia" w:ascii="方正仿宋_GBK" w:eastAsia="方正仿宋_GBK"/>
          <w:color w:val="000000"/>
        </w:rPr>
      </w:pPr>
      <w:r>
        <w:rPr>
          <w:rFonts w:hint="eastAsia" w:ascii="方正仿宋_GBK" w:eastAsia="方正仿宋_GBK"/>
          <w:color w:val="000000"/>
        </w:rPr>
        <w:t xml:space="preserve">            </w:t>
      </w:r>
    </w:p>
    <w:p w14:paraId="404899D5">
      <w:pPr>
        <w:pageBreakBefore/>
        <w:tabs>
          <w:tab w:val="left" w:pos="6300"/>
        </w:tabs>
        <w:snapToGrid w:val="0"/>
        <w:spacing w:line="480" w:lineRule="exact"/>
        <w:outlineLvl w:val="0"/>
        <w:rPr>
          <w:rFonts w:hint="eastAsia" w:ascii="仿宋_GB2312" w:hAnsi="仿宋_GB2312" w:eastAsia="仿宋_GB2312" w:cs="仿宋_GB2312"/>
          <w:color w:val="000000"/>
        </w:rPr>
      </w:pPr>
      <w:r>
        <w:rPr>
          <w:rFonts w:hint="eastAsia" w:ascii="黑体" w:hAnsi="黑体" w:eastAsia="黑体" w:cs="黑体"/>
          <w:b/>
          <w:color w:val="000000"/>
          <w:lang w:val="en-US" w:eastAsia="zh-CN"/>
        </w:rPr>
        <w:t>二</w:t>
      </w:r>
      <w:r>
        <w:rPr>
          <w:rFonts w:hint="eastAsia" w:ascii="黑体" w:hAnsi="黑体" w:eastAsia="黑体" w:cs="黑体"/>
          <w:b/>
          <w:color w:val="000000"/>
        </w:rPr>
        <w:t>、采购需求应答</w:t>
      </w:r>
      <w:r>
        <w:rPr>
          <w:rFonts w:hint="eastAsia" w:ascii="黑体" w:hAnsi="黑体" w:eastAsia="黑体" w:cs="黑体"/>
          <w:color w:val="000000"/>
          <w:szCs w:val="28"/>
        </w:rPr>
        <w:cr/>
      </w:r>
      <w:r>
        <w:rPr>
          <w:rFonts w:hint="eastAsia" w:ascii="仿宋_GB2312" w:hAnsi="仿宋_GB2312" w:eastAsia="仿宋_GB2312" w:cs="仿宋_GB2312"/>
          <w:color w:val="000000"/>
        </w:rPr>
        <w:t>（格式自定）</w:t>
      </w:r>
    </w:p>
    <w:p w14:paraId="564062D0">
      <w:pPr>
        <w:pageBreakBefore/>
        <w:tabs>
          <w:tab w:val="left" w:pos="6300"/>
        </w:tabs>
        <w:snapToGrid w:val="0"/>
        <w:spacing w:line="480" w:lineRule="exact"/>
        <w:outlineLvl w:val="0"/>
        <w:rPr>
          <w:rFonts w:hint="eastAsia" w:ascii="黑体" w:hAnsi="黑体" w:eastAsia="黑体" w:cs="黑体"/>
          <w:b/>
          <w:color w:val="000000"/>
        </w:rPr>
      </w:pPr>
      <w:r>
        <w:rPr>
          <w:rFonts w:hint="eastAsia" w:ascii="黑体" w:hAnsi="黑体" w:eastAsia="黑体" w:cs="黑体"/>
          <w:b/>
          <w:color w:val="000000"/>
          <w:lang w:val="en-US" w:eastAsia="zh-CN"/>
        </w:rPr>
        <w:t>三</w:t>
      </w:r>
      <w:r>
        <w:rPr>
          <w:rFonts w:hint="eastAsia" w:ascii="黑体" w:hAnsi="黑体" w:eastAsia="黑体" w:cs="黑体"/>
          <w:b/>
          <w:color w:val="000000"/>
        </w:rPr>
        <w:t>、技术及商务偏离表</w:t>
      </w:r>
    </w:p>
    <w:p w14:paraId="355161E0">
      <w:pPr>
        <w:jc w:val="center"/>
        <w:rPr>
          <w:rFonts w:hint="eastAsia" w:ascii="方正仿宋_GBK" w:eastAsia="方正仿宋_GBK"/>
          <w:b/>
          <w:color w:val="000000"/>
          <w:sz w:val="36"/>
        </w:rPr>
      </w:pPr>
      <w:r>
        <w:rPr>
          <w:rFonts w:hint="eastAsia" w:ascii="黑体" w:hAnsi="黑体" w:eastAsia="黑体" w:cs="黑体"/>
          <w:b/>
          <w:color w:val="000000"/>
          <w:sz w:val="36"/>
        </w:rPr>
        <w:t>技术/商务偏离表</w:t>
      </w:r>
    </w:p>
    <w:p w14:paraId="65CA6614">
      <w:pPr>
        <w:snapToGrid w:val="0"/>
        <w:spacing w:line="360"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对于技术和商务要求，如有任何偏离请如实填写下表：</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2705"/>
        <w:gridCol w:w="2808"/>
        <w:gridCol w:w="2829"/>
      </w:tblGrid>
      <w:tr w14:paraId="23C5B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286" w:type="dxa"/>
            <w:vAlign w:val="center"/>
          </w:tcPr>
          <w:p w14:paraId="37082EDE">
            <w:pPr>
              <w:tabs>
                <w:tab w:val="left" w:pos="6300"/>
              </w:tabs>
              <w:snapToGrid w:val="0"/>
              <w:spacing w:line="460" w:lineRule="exact"/>
              <w:jc w:val="center"/>
              <w:outlineLvl w:val="0"/>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序号</w:t>
            </w:r>
          </w:p>
        </w:tc>
        <w:tc>
          <w:tcPr>
            <w:tcW w:w="2705" w:type="dxa"/>
            <w:vAlign w:val="center"/>
          </w:tcPr>
          <w:p w14:paraId="3B807EF4">
            <w:pPr>
              <w:tabs>
                <w:tab w:val="left" w:pos="6300"/>
              </w:tabs>
              <w:snapToGrid w:val="0"/>
              <w:spacing w:line="460" w:lineRule="exact"/>
              <w:jc w:val="center"/>
              <w:outlineLvl w:val="0"/>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项目需求</w:t>
            </w:r>
          </w:p>
        </w:tc>
        <w:tc>
          <w:tcPr>
            <w:tcW w:w="2808" w:type="dxa"/>
            <w:vAlign w:val="center"/>
          </w:tcPr>
          <w:p w14:paraId="5BCA8B70">
            <w:pPr>
              <w:tabs>
                <w:tab w:val="left" w:pos="6300"/>
              </w:tabs>
              <w:snapToGrid w:val="0"/>
              <w:spacing w:line="460" w:lineRule="exact"/>
              <w:jc w:val="center"/>
              <w:outlineLvl w:val="0"/>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lang w:val="en-US" w:eastAsia="zh-CN"/>
              </w:rPr>
              <w:t>响应</w:t>
            </w:r>
            <w:r>
              <w:rPr>
                <w:rFonts w:hint="eastAsia" w:ascii="仿宋_GB2312" w:hAnsi="仿宋_GB2312" w:eastAsia="仿宋_GB2312" w:cs="仿宋_GB2312"/>
                <w:b/>
                <w:bCs/>
                <w:color w:val="000000"/>
              </w:rPr>
              <w:t>应答</w:t>
            </w:r>
          </w:p>
        </w:tc>
        <w:tc>
          <w:tcPr>
            <w:tcW w:w="2829" w:type="dxa"/>
            <w:vAlign w:val="center"/>
          </w:tcPr>
          <w:p w14:paraId="652A95A8">
            <w:pPr>
              <w:tabs>
                <w:tab w:val="left" w:pos="6300"/>
              </w:tabs>
              <w:snapToGrid w:val="0"/>
              <w:spacing w:line="460" w:lineRule="exact"/>
              <w:jc w:val="center"/>
              <w:outlineLvl w:val="0"/>
              <w:rPr>
                <w:rFonts w:hint="eastAsia" w:ascii="仿宋_GB2312" w:hAnsi="仿宋_GB2312" w:eastAsia="仿宋_GB2312" w:cs="仿宋_GB2312"/>
                <w:b/>
                <w:bCs/>
                <w:color w:val="000000"/>
              </w:rPr>
            </w:pPr>
            <w:r>
              <w:rPr>
                <w:rFonts w:hint="eastAsia" w:ascii="仿宋_GB2312" w:hAnsi="仿宋_GB2312" w:eastAsia="仿宋_GB2312" w:cs="仿宋_GB2312"/>
                <w:b/>
                <w:bCs/>
                <w:color w:val="000000"/>
              </w:rPr>
              <w:t>偏离说明</w:t>
            </w:r>
          </w:p>
        </w:tc>
      </w:tr>
      <w:tr w14:paraId="15FD7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14:paraId="5691586A">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14:paraId="44BD2EFF">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14:paraId="77EACCC3">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14:paraId="2BF6C329">
            <w:pPr>
              <w:tabs>
                <w:tab w:val="left" w:pos="6300"/>
              </w:tabs>
              <w:snapToGrid w:val="0"/>
              <w:spacing w:line="460" w:lineRule="exact"/>
              <w:jc w:val="center"/>
              <w:outlineLvl w:val="0"/>
              <w:rPr>
                <w:rFonts w:hint="eastAsia" w:ascii="仿宋_GB2312" w:hAnsi="仿宋_GB2312" w:eastAsia="仿宋_GB2312" w:cs="仿宋_GB2312"/>
                <w:color w:val="000000"/>
              </w:rPr>
            </w:pPr>
          </w:p>
        </w:tc>
      </w:tr>
      <w:tr w14:paraId="5905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14:paraId="6B6FACAC">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14:paraId="7F157F23">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14:paraId="74B8A5C2">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14:paraId="31FA23CD">
            <w:pPr>
              <w:tabs>
                <w:tab w:val="left" w:pos="6300"/>
              </w:tabs>
              <w:snapToGrid w:val="0"/>
              <w:spacing w:line="460" w:lineRule="exact"/>
              <w:jc w:val="center"/>
              <w:outlineLvl w:val="0"/>
              <w:rPr>
                <w:rFonts w:hint="eastAsia" w:ascii="仿宋_GB2312" w:hAnsi="仿宋_GB2312" w:eastAsia="仿宋_GB2312" w:cs="仿宋_GB2312"/>
                <w:color w:val="000000"/>
              </w:rPr>
            </w:pPr>
          </w:p>
        </w:tc>
      </w:tr>
      <w:tr w14:paraId="160B2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14:paraId="3A56D463">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14:paraId="1ADA2BF4">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14:paraId="7CBAEC22">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14:paraId="0BEBF772">
            <w:pPr>
              <w:tabs>
                <w:tab w:val="left" w:pos="6300"/>
              </w:tabs>
              <w:snapToGrid w:val="0"/>
              <w:spacing w:line="460" w:lineRule="exact"/>
              <w:jc w:val="center"/>
              <w:outlineLvl w:val="0"/>
              <w:rPr>
                <w:rFonts w:hint="eastAsia" w:ascii="仿宋_GB2312" w:hAnsi="仿宋_GB2312" w:eastAsia="仿宋_GB2312" w:cs="仿宋_GB2312"/>
                <w:color w:val="000000"/>
              </w:rPr>
            </w:pPr>
          </w:p>
        </w:tc>
      </w:tr>
      <w:tr w14:paraId="776EB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14:paraId="29DB4740">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14:paraId="486BDF41">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14:paraId="6FB48935">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14:paraId="6F76B484">
            <w:pPr>
              <w:tabs>
                <w:tab w:val="left" w:pos="6300"/>
              </w:tabs>
              <w:snapToGrid w:val="0"/>
              <w:spacing w:line="460" w:lineRule="exact"/>
              <w:jc w:val="center"/>
              <w:outlineLvl w:val="0"/>
              <w:rPr>
                <w:rFonts w:hint="eastAsia" w:ascii="仿宋_GB2312" w:hAnsi="仿宋_GB2312" w:eastAsia="仿宋_GB2312" w:cs="仿宋_GB2312"/>
                <w:color w:val="000000"/>
              </w:rPr>
            </w:pPr>
          </w:p>
        </w:tc>
      </w:tr>
      <w:tr w14:paraId="1B55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14:paraId="54253CA9">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14:paraId="5798D43F">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14:paraId="6393A4A6">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14:paraId="3F65EBD5">
            <w:pPr>
              <w:tabs>
                <w:tab w:val="left" w:pos="6300"/>
              </w:tabs>
              <w:snapToGrid w:val="0"/>
              <w:spacing w:line="460" w:lineRule="exact"/>
              <w:jc w:val="center"/>
              <w:outlineLvl w:val="0"/>
              <w:rPr>
                <w:rFonts w:hint="eastAsia" w:ascii="仿宋_GB2312" w:hAnsi="仿宋_GB2312" w:eastAsia="仿宋_GB2312" w:cs="仿宋_GB2312"/>
                <w:color w:val="000000"/>
              </w:rPr>
            </w:pPr>
          </w:p>
        </w:tc>
      </w:tr>
      <w:tr w14:paraId="5F28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14:paraId="5DEC76BC">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14:paraId="2A0F4ACA">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14:paraId="277A5312">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14:paraId="724DE650">
            <w:pPr>
              <w:tabs>
                <w:tab w:val="left" w:pos="6300"/>
              </w:tabs>
              <w:snapToGrid w:val="0"/>
              <w:spacing w:line="460" w:lineRule="exact"/>
              <w:jc w:val="center"/>
              <w:outlineLvl w:val="0"/>
              <w:rPr>
                <w:rFonts w:hint="eastAsia" w:ascii="仿宋_GB2312" w:hAnsi="仿宋_GB2312" w:eastAsia="仿宋_GB2312" w:cs="仿宋_GB2312"/>
                <w:color w:val="000000"/>
              </w:rPr>
            </w:pPr>
          </w:p>
        </w:tc>
      </w:tr>
      <w:tr w14:paraId="2D6FA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14:paraId="3FD89744">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14:paraId="5E0B65B9">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14:paraId="6EF99AE2">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14:paraId="2CD89A01">
            <w:pPr>
              <w:tabs>
                <w:tab w:val="left" w:pos="6300"/>
              </w:tabs>
              <w:snapToGrid w:val="0"/>
              <w:spacing w:line="460" w:lineRule="exact"/>
              <w:jc w:val="center"/>
              <w:outlineLvl w:val="0"/>
              <w:rPr>
                <w:rFonts w:hint="eastAsia" w:ascii="仿宋_GB2312" w:hAnsi="仿宋_GB2312" w:eastAsia="仿宋_GB2312" w:cs="仿宋_GB2312"/>
                <w:color w:val="000000"/>
              </w:rPr>
            </w:pPr>
          </w:p>
        </w:tc>
      </w:tr>
      <w:tr w14:paraId="549E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14:paraId="0995B979">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14:paraId="17AB3523">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14:paraId="6D7C3270">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14:paraId="00D315FE">
            <w:pPr>
              <w:tabs>
                <w:tab w:val="left" w:pos="6300"/>
              </w:tabs>
              <w:snapToGrid w:val="0"/>
              <w:spacing w:line="460" w:lineRule="exact"/>
              <w:jc w:val="center"/>
              <w:outlineLvl w:val="0"/>
              <w:rPr>
                <w:rFonts w:hint="eastAsia" w:ascii="仿宋_GB2312" w:hAnsi="仿宋_GB2312" w:eastAsia="仿宋_GB2312" w:cs="仿宋_GB2312"/>
                <w:color w:val="000000"/>
              </w:rPr>
            </w:pPr>
          </w:p>
        </w:tc>
      </w:tr>
      <w:tr w14:paraId="2ADF2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14:paraId="35BB1058">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14:paraId="39239129">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14:paraId="3A4067AF">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14:paraId="4CAB7B8F">
            <w:pPr>
              <w:tabs>
                <w:tab w:val="left" w:pos="6300"/>
              </w:tabs>
              <w:snapToGrid w:val="0"/>
              <w:spacing w:line="460" w:lineRule="exact"/>
              <w:jc w:val="center"/>
              <w:outlineLvl w:val="0"/>
              <w:rPr>
                <w:rFonts w:hint="eastAsia" w:ascii="仿宋_GB2312" w:hAnsi="仿宋_GB2312" w:eastAsia="仿宋_GB2312" w:cs="仿宋_GB2312"/>
                <w:color w:val="000000"/>
              </w:rPr>
            </w:pPr>
          </w:p>
        </w:tc>
      </w:tr>
      <w:tr w14:paraId="5681D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14:paraId="6C6555BE">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14:paraId="579CDA40">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14:paraId="637D3212">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14:paraId="640B9C8F">
            <w:pPr>
              <w:tabs>
                <w:tab w:val="left" w:pos="6300"/>
              </w:tabs>
              <w:snapToGrid w:val="0"/>
              <w:spacing w:line="460" w:lineRule="exact"/>
              <w:jc w:val="center"/>
              <w:outlineLvl w:val="0"/>
              <w:rPr>
                <w:rFonts w:hint="eastAsia" w:ascii="仿宋_GB2312" w:hAnsi="仿宋_GB2312" w:eastAsia="仿宋_GB2312" w:cs="仿宋_GB2312"/>
                <w:color w:val="000000"/>
              </w:rPr>
            </w:pPr>
          </w:p>
        </w:tc>
      </w:tr>
      <w:tr w14:paraId="2F9B6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14:paraId="07774290">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14:paraId="37E842B7">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14:paraId="40571145">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14:paraId="6026AAC9">
            <w:pPr>
              <w:tabs>
                <w:tab w:val="left" w:pos="6300"/>
              </w:tabs>
              <w:snapToGrid w:val="0"/>
              <w:spacing w:line="460" w:lineRule="exact"/>
              <w:jc w:val="center"/>
              <w:outlineLvl w:val="0"/>
              <w:rPr>
                <w:rFonts w:hint="eastAsia" w:ascii="仿宋_GB2312" w:hAnsi="仿宋_GB2312" w:eastAsia="仿宋_GB2312" w:cs="仿宋_GB2312"/>
                <w:color w:val="000000"/>
              </w:rPr>
            </w:pPr>
          </w:p>
        </w:tc>
      </w:tr>
      <w:tr w14:paraId="02974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86" w:type="dxa"/>
            <w:vAlign w:val="center"/>
          </w:tcPr>
          <w:p w14:paraId="16A03720">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705" w:type="dxa"/>
            <w:vAlign w:val="center"/>
          </w:tcPr>
          <w:p w14:paraId="5342D773">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08" w:type="dxa"/>
            <w:vAlign w:val="center"/>
          </w:tcPr>
          <w:p w14:paraId="0E41CB0A">
            <w:pPr>
              <w:tabs>
                <w:tab w:val="left" w:pos="6300"/>
              </w:tabs>
              <w:snapToGrid w:val="0"/>
              <w:spacing w:line="460" w:lineRule="exact"/>
              <w:jc w:val="center"/>
              <w:outlineLvl w:val="0"/>
              <w:rPr>
                <w:rFonts w:hint="eastAsia" w:ascii="仿宋_GB2312" w:hAnsi="仿宋_GB2312" w:eastAsia="仿宋_GB2312" w:cs="仿宋_GB2312"/>
                <w:color w:val="000000"/>
              </w:rPr>
            </w:pPr>
          </w:p>
        </w:tc>
        <w:tc>
          <w:tcPr>
            <w:tcW w:w="2829" w:type="dxa"/>
            <w:vAlign w:val="center"/>
          </w:tcPr>
          <w:p w14:paraId="2BFD889E">
            <w:pPr>
              <w:tabs>
                <w:tab w:val="left" w:pos="6300"/>
              </w:tabs>
              <w:snapToGrid w:val="0"/>
              <w:spacing w:line="460" w:lineRule="exact"/>
              <w:jc w:val="center"/>
              <w:outlineLvl w:val="0"/>
              <w:rPr>
                <w:rFonts w:hint="eastAsia" w:ascii="仿宋_GB2312" w:hAnsi="仿宋_GB2312" w:eastAsia="仿宋_GB2312" w:cs="仿宋_GB2312"/>
                <w:color w:val="000000"/>
              </w:rPr>
            </w:pPr>
          </w:p>
        </w:tc>
      </w:tr>
    </w:tbl>
    <w:p w14:paraId="0C4FDE1F">
      <w:pPr>
        <w:pStyle w:val="31"/>
        <w:rPr>
          <w:rFonts w:hint="eastAsia"/>
          <w:color w:val="000000"/>
        </w:rPr>
      </w:pPr>
      <w:r>
        <w:rPr>
          <w:rFonts w:hint="eastAsia"/>
          <w:color w:val="000000"/>
        </w:rPr>
        <w:t xml:space="preserve">   </w:t>
      </w:r>
    </w:p>
    <w:p w14:paraId="586A3638">
      <w:pPr>
        <w:pStyle w:val="31"/>
        <w:rPr>
          <w:rFonts w:hint="eastAsia" w:ascii="仿宋_GB2312" w:hAnsi="仿宋_GB2312" w:eastAsia="仿宋_GB2312" w:cs="仿宋_GB2312"/>
          <w:color w:val="000000"/>
        </w:rPr>
      </w:pPr>
    </w:p>
    <w:p w14:paraId="1F477A71">
      <w:pPr>
        <w:pStyle w:val="31"/>
        <w:rPr>
          <w:rFonts w:hint="eastAsia" w:ascii="仿宋_GB2312" w:hAnsi="仿宋_GB2312" w:eastAsia="仿宋_GB2312" w:cs="仿宋_GB2312"/>
          <w:color w:val="000000"/>
          <w:kern w:val="2"/>
          <w:sz w:val="28"/>
          <w:lang w:val="en-US" w:eastAsia="zh-CN" w:bidi="ar-SA"/>
        </w:rPr>
      </w:pP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kern w:val="2"/>
          <w:sz w:val="28"/>
          <w:lang w:val="en-US" w:eastAsia="zh-CN" w:bidi="ar-SA"/>
        </w:rPr>
        <w:t xml:space="preserve">   供应商名称（公章）：</w:t>
      </w:r>
    </w:p>
    <w:p w14:paraId="65131D1D">
      <w:pPr>
        <w:rPr>
          <w:rFonts w:hint="eastAsia" w:ascii="仿宋_GB2312" w:hAnsi="仿宋_GB2312" w:eastAsia="仿宋_GB2312" w:cs="仿宋_GB2312"/>
          <w:color w:val="000000"/>
        </w:rPr>
      </w:pPr>
    </w:p>
    <w:p w14:paraId="6ACCF9DF">
      <w:pPr>
        <w:ind w:firstLine="6020" w:firstLineChars="2150"/>
        <w:rPr>
          <w:rFonts w:hint="eastAsia" w:ascii="仿宋_GB2312" w:hAnsi="仿宋_GB2312" w:eastAsia="仿宋_GB2312" w:cs="仿宋_GB2312"/>
          <w:color w:val="000000"/>
        </w:rPr>
      </w:pPr>
      <w:r>
        <w:rPr>
          <w:rFonts w:hint="eastAsia" w:ascii="仿宋_GB2312" w:hAnsi="仿宋_GB2312" w:eastAsia="仿宋_GB2312" w:cs="仿宋_GB2312"/>
          <w:color w:val="000000"/>
        </w:rPr>
        <w:t>年     月    日</w:t>
      </w:r>
    </w:p>
    <w:p w14:paraId="4716F47B">
      <w:pPr>
        <w:tabs>
          <w:tab w:val="left" w:pos="6300"/>
        </w:tabs>
        <w:snapToGrid w:val="0"/>
        <w:spacing w:line="400" w:lineRule="atLeast"/>
        <w:rPr>
          <w:rFonts w:ascii="方正仿宋_GBK" w:eastAsia="方正仿宋_GBK"/>
          <w:color w:val="000000"/>
        </w:rPr>
      </w:pPr>
    </w:p>
    <w:p w14:paraId="3B571B94">
      <w:pPr>
        <w:tabs>
          <w:tab w:val="left" w:pos="6300"/>
        </w:tabs>
        <w:snapToGrid w:val="0"/>
        <w:spacing w:line="400" w:lineRule="atLeast"/>
        <w:rPr>
          <w:rFonts w:hint="eastAsia" w:ascii="方正仿宋_GBK" w:eastAsia="方正仿宋_GBK"/>
          <w:color w:val="000000"/>
        </w:rPr>
      </w:pPr>
    </w:p>
    <w:p w14:paraId="18AADB63">
      <w:pPr>
        <w:tabs>
          <w:tab w:val="left" w:pos="6300"/>
        </w:tabs>
        <w:snapToGrid w:val="0"/>
        <w:spacing w:line="400" w:lineRule="atLeast"/>
        <w:rPr>
          <w:rFonts w:hint="eastAsia" w:ascii="方正仿宋_GBK" w:eastAsia="方正仿宋_GBK"/>
          <w:color w:val="000000"/>
        </w:rPr>
      </w:pPr>
    </w:p>
    <w:p w14:paraId="1AB9F3A0">
      <w:pPr>
        <w:tabs>
          <w:tab w:val="left" w:pos="6300"/>
        </w:tabs>
        <w:snapToGrid w:val="0"/>
        <w:spacing w:line="400" w:lineRule="atLeast"/>
        <w:rPr>
          <w:rFonts w:hint="eastAsia" w:ascii="方正仿宋_GBK" w:eastAsia="方正仿宋_GBK"/>
          <w:color w:val="000000"/>
        </w:rPr>
      </w:pPr>
    </w:p>
    <w:p w14:paraId="41345D72">
      <w:pPr>
        <w:pageBreakBefore/>
        <w:numPr>
          <w:ilvl w:val="0"/>
          <w:numId w:val="1"/>
        </w:numPr>
        <w:tabs>
          <w:tab w:val="left" w:pos="6300"/>
        </w:tabs>
        <w:snapToGrid w:val="0"/>
        <w:spacing w:line="480" w:lineRule="exact"/>
        <w:outlineLvl w:val="0"/>
        <w:rPr>
          <w:rFonts w:hint="eastAsia" w:ascii="黑体" w:hAnsi="黑体" w:eastAsia="黑体" w:cs="黑体"/>
          <w:b/>
          <w:color w:val="000000"/>
        </w:rPr>
      </w:pPr>
      <w:r>
        <w:rPr>
          <w:rFonts w:hint="eastAsia" w:ascii="黑体" w:hAnsi="黑体" w:eastAsia="黑体" w:cs="黑体"/>
          <w:b/>
          <w:color w:val="000000"/>
        </w:rPr>
        <w:t>产品介绍彩页</w:t>
      </w:r>
    </w:p>
    <w:p w14:paraId="3F10EB32">
      <w:pPr>
        <w:pageBreakBefore/>
        <w:numPr>
          <w:ilvl w:val="0"/>
          <w:numId w:val="1"/>
        </w:numPr>
        <w:tabs>
          <w:tab w:val="left" w:pos="6300"/>
        </w:tabs>
        <w:snapToGrid w:val="0"/>
        <w:spacing w:line="480" w:lineRule="exact"/>
        <w:outlineLvl w:val="0"/>
        <w:rPr>
          <w:rFonts w:hint="eastAsia" w:ascii="黑体" w:hAnsi="黑体" w:eastAsia="黑体" w:cs="黑体"/>
          <w:b/>
          <w:color w:val="000000"/>
        </w:rPr>
      </w:pPr>
      <w:r>
        <w:rPr>
          <w:rFonts w:hint="eastAsia" w:ascii="黑体" w:hAnsi="黑体" w:eastAsia="黑体" w:cs="黑体"/>
          <w:b/>
          <w:color w:val="000000"/>
        </w:rPr>
        <w:t>技术参数证明材料</w:t>
      </w:r>
    </w:p>
    <w:p w14:paraId="4828A745">
      <w:pPr>
        <w:rPr>
          <w:rFonts w:hint="eastAsia" w:ascii="黑体" w:hAnsi="黑体" w:eastAsia="黑体" w:cs="黑体"/>
          <w:b/>
          <w:color w:val="000000"/>
        </w:rPr>
      </w:pPr>
      <w:r>
        <w:rPr>
          <w:rFonts w:hint="eastAsia" w:ascii="黑体" w:hAnsi="黑体" w:eastAsia="黑体" w:cs="黑体"/>
          <w:b/>
          <w:color w:val="000000"/>
        </w:rPr>
        <w:br w:type="page"/>
      </w:r>
    </w:p>
    <w:p w14:paraId="353533D7">
      <w:pPr>
        <w:pageBreakBefore/>
        <w:tabs>
          <w:tab w:val="left" w:pos="6300"/>
        </w:tabs>
        <w:snapToGrid w:val="0"/>
        <w:spacing w:line="480" w:lineRule="exact"/>
        <w:outlineLvl w:val="0"/>
        <w:rPr>
          <w:rFonts w:hint="eastAsia" w:ascii="黑体" w:hAnsi="黑体" w:eastAsia="黑体" w:cs="黑体"/>
          <w:b/>
          <w:color w:val="000000"/>
        </w:rPr>
      </w:pPr>
      <w:r>
        <w:rPr>
          <w:rFonts w:hint="eastAsia" w:ascii="黑体" w:hAnsi="黑体" w:eastAsia="黑体" w:cs="黑体"/>
          <w:b/>
          <w:color w:val="000000"/>
          <w:lang w:val="en-US" w:eastAsia="zh-CN"/>
        </w:rPr>
        <w:t>六、</w:t>
      </w:r>
      <w:r>
        <w:rPr>
          <w:rFonts w:hint="eastAsia" w:ascii="黑体" w:hAnsi="黑体" w:eastAsia="黑体" w:cs="黑体"/>
          <w:b/>
          <w:color w:val="000000"/>
        </w:rPr>
        <w:t>相关资格条件证明材料</w:t>
      </w:r>
    </w:p>
    <w:p w14:paraId="526C3410">
      <w:pPr>
        <w:spacing w:line="440" w:lineRule="exact"/>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（一）营业执照或事业单位法人证书（副本）或个体工商户营业执照或有效的自然人身份证明或社会团体法人登记证书复</w:t>
      </w:r>
      <w:r>
        <w:rPr>
          <w:rFonts w:hint="eastAsia" w:ascii="仿宋_GB2312" w:hAnsi="仿宋_GB2312" w:eastAsia="仿宋_GB2312" w:cs="仿宋_GB2312"/>
          <w:color w:val="000000"/>
          <w:szCs w:val="28"/>
          <w:lang w:eastAsia="zh-CN"/>
        </w:rPr>
        <w:t>印件</w:t>
      </w:r>
      <w:r>
        <w:rPr>
          <w:rFonts w:hint="eastAsia" w:ascii="仿宋_GB2312" w:hAnsi="仿宋_GB2312" w:eastAsia="仿宋_GB2312" w:cs="仿宋_GB2312"/>
          <w:color w:val="000000"/>
          <w:szCs w:val="28"/>
        </w:rPr>
        <w:t>、税务登记证的复印件</w:t>
      </w:r>
    </w:p>
    <w:p w14:paraId="622CD421">
      <w:pPr>
        <w:spacing w:line="440" w:lineRule="exact"/>
        <w:ind w:firstLine="480" w:firstLineChars="2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kern w:val="0"/>
          <w:sz w:val="24"/>
          <w:szCs w:val="24"/>
        </w:rPr>
        <w:t>注：供应商按“多证合一”登记制度办理营业执照的，税务登记证以供应商所提供的营业执照复印件为准。</w:t>
      </w:r>
    </w:p>
    <w:p w14:paraId="0BAC52C6">
      <w:pPr>
        <w:spacing w:line="440" w:lineRule="exact"/>
        <w:ind w:firstLine="560" w:firstLineChars="200"/>
        <w:rPr>
          <w:rFonts w:hint="eastAsia" w:ascii="仿宋_GB2312" w:hAnsi="仿宋_GB2312" w:eastAsia="仿宋_GB2312" w:cs="仿宋_GB2312"/>
          <w:color w:val="000000"/>
          <w:szCs w:val="28"/>
        </w:rPr>
        <w:sectPr>
          <w:headerReference r:id="rId5" w:type="default"/>
          <w:footerReference r:id="rId6" w:type="default"/>
          <w:pgSz w:w="11907" w:h="16840"/>
          <w:pgMar w:top="1134" w:right="1191" w:bottom="1134" w:left="1304" w:header="851" w:footer="992" w:gutter="0"/>
          <w:pgNumType w:fmt="numberInDash" w:start="1"/>
          <w:cols w:space="720" w:num="1"/>
          <w:docGrid w:linePitch="380" w:charSpace="-5735"/>
        </w:sectPr>
      </w:pPr>
    </w:p>
    <w:p w14:paraId="129381C8">
      <w:pPr>
        <w:spacing w:line="440" w:lineRule="exact"/>
        <w:rPr>
          <w:rFonts w:hint="eastAsia" w:ascii="黑体" w:hAnsi="黑体" w:eastAsia="黑体" w:cs="黑体"/>
          <w:color w:val="000000"/>
          <w:szCs w:val="28"/>
        </w:rPr>
      </w:pPr>
      <w:r>
        <w:rPr>
          <w:rFonts w:hint="eastAsia" w:ascii="黑体" w:hAnsi="黑体" w:eastAsia="黑体" w:cs="黑体"/>
          <w:color w:val="000000"/>
          <w:szCs w:val="28"/>
        </w:rPr>
        <w:t>（二）法定代表人身份证明</w:t>
      </w:r>
    </w:p>
    <w:p w14:paraId="3D6D9E92">
      <w:pPr>
        <w:spacing w:line="440" w:lineRule="exact"/>
        <w:rPr>
          <w:rFonts w:hint="eastAsia" w:ascii="方正仿宋_GBK" w:hAnsi="宋体" w:eastAsia="方正仿宋_GBK"/>
          <w:color w:val="000000"/>
          <w:szCs w:val="28"/>
        </w:rPr>
      </w:pPr>
    </w:p>
    <w:p w14:paraId="76047C86">
      <w:pPr>
        <w:spacing w:line="44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法定代表人身份证明书（格式）</w:t>
      </w:r>
    </w:p>
    <w:p w14:paraId="5DC04F2A">
      <w:pPr>
        <w:tabs>
          <w:tab w:val="left" w:pos="6300"/>
        </w:tabs>
        <w:snapToGrid w:val="0"/>
        <w:spacing w:line="500" w:lineRule="atLeast"/>
        <w:rPr>
          <w:rFonts w:hint="eastAsia" w:ascii="方正仿宋_GBK" w:eastAsia="方正仿宋_GBK"/>
          <w:color w:val="000000"/>
        </w:rPr>
      </w:pPr>
    </w:p>
    <w:p w14:paraId="7582501F">
      <w:pPr>
        <w:tabs>
          <w:tab w:val="left" w:pos="6300"/>
        </w:tabs>
        <w:snapToGrid w:val="0"/>
        <w:spacing w:line="360" w:lineRule="auto"/>
        <w:ind w:firstLine="747" w:firstLineChars="267"/>
        <w:rPr>
          <w:rFonts w:hint="eastAsia" w:ascii="仿宋_GB2312" w:hAnsi="仿宋_GB2312" w:eastAsia="仿宋_GB2312" w:cs="仿宋_GB2312"/>
          <w:color w:val="000000"/>
        </w:rPr>
      </w:pP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（法定代表人姓名）在</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（供应商名称）任</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（职务名称）职务，是</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（供应商名称）的法定代表人。</w:t>
      </w:r>
    </w:p>
    <w:p w14:paraId="5ED07325">
      <w:pPr>
        <w:tabs>
          <w:tab w:val="left" w:pos="6300"/>
        </w:tabs>
        <w:snapToGrid w:val="0"/>
        <w:spacing w:line="500" w:lineRule="atLeast"/>
        <w:ind w:firstLine="573"/>
        <w:rPr>
          <w:rFonts w:hint="eastAsia" w:ascii="仿宋_GB2312" w:hAnsi="仿宋_GB2312" w:eastAsia="仿宋_GB2312" w:cs="仿宋_GB2312"/>
          <w:color w:val="000000"/>
        </w:rPr>
      </w:pPr>
    </w:p>
    <w:p w14:paraId="2662F2C9">
      <w:pPr>
        <w:tabs>
          <w:tab w:val="left" w:pos="6300"/>
        </w:tabs>
        <w:snapToGrid w:val="0"/>
        <w:spacing w:line="360" w:lineRule="auto"/>
        <w:ind w:firstLine="747" w:firstLineChars="267"/>
        <w:rPr>
          <w:rFonts w:hint="eastAsia" w:ascii="仿宋_GB2312" w:hAnsi="仿宋_GB2312" w:eastAsia="仿宋_GB2312" w:cs="仿宋_GB2312"/>
          <w:color w:val="000000"/>
        </w:rPr>
      </w:pPr>
      <w:r>
        <w:rPr>
          <w:rFonts w:hint="eastAsia" w:ascii="仿宋_GB2312" w:hAnsi="仿宋_GB2312" w:eastAsia="仿宋_GB2312" w:cs="仿宋_GB2312"/>
          <w:color w:val="000000"/>
        </w:rPr>
        <w:t>特此证明。</w:t>
      </w:r>
    </w:p>
    <w:p w14:paraId="0D97CCCF">
      <w:pPr>
        <w:tabs>
          <w:tab w:val="left" w:pos="6300"/>
        </w:tabs>
        <w:snapToGrid w:val="0"/>
        <w:spacing w:line="400" w:lineRule="atLeast"/>
        <w:rPr>
          <w:rFonts w:hint="eastAsia" w:ascii="仿宋_GB2312" w:hAnsi="仿宋_GB2312" w:eastAsia="仿宋_GB2312" w:cs="仿宋_GB2312"/>
          <w:color w:val="000000"/>
        </w:rPr>
      </w:pPr>
    </w:p>
    <w:p w14:paraId="400AEE3F">
      <w:pPr>
        <w:tabs>
          <w:tab w:val="left" w:pos="6300"/>
        </w:tabs>
        <w:snapToGrid w:val="0"/>
        <w:spacing w:line="400" w:lineRule="atLeast"/>
        <w:rPr>
          <w:rFonts w:hint="eastAsia" w:ascii="仿宋_GB2312" w:hAnsi="仿宋_GB2312" w:eastAsia="仿宋_GB2312" w:cs="仿宋_GB2312"/>
          <w:color w:val="000000"/>
        </w:rPr>
      </w:pPr>
    </w:p>
    <w:p w14:paraId="3A97246A">
      <w:pPr>
        <w:tabs>
          <w:tab w:val="left" w:pos="6300"/>
        </w:tabs>
        <w:snapToGrid w:val="0"/>
        <w:spacing w:line="400" w:lineRule="atLeast"/>
        <w:rPr>
          <w:rFonts w:hint="eastAsia" w:ascii="仿宋_GB2312" w:hAnsi="仿宋_GB2312" w:eastAsia="仿宋_GB2312" w:cs="仿宋_GB2312"/>
          <w:color w:val="000000"/>
        </w:rPr>
      </w:pPr>
    </w:p>
    <w:p w14:paraId="48EF3080">
      <w:pPr>
        <w:tabs>
          <w:tab w:val="left" w:pos="6300"/>
        </w:tabs>
        <w:snapToGrid w:val="0"/>
        <w:spacing w:line="400" w:lineRule="atLeast"/>
        <w:rPr>
          <w:rFonts w:hint="eastAsia" w:ascii="仿宋_GB2312" w:hAnsi="仿宋_GB2312" w:eastAsia="仿宋_GB2312" w:cs="仿宋_GB2312"/>
          <w:color w:val="000000"/>
        </w:rPr>
      </w:pPr>
    </w:p>
    <w:p w14:paraId="4B4E8E68">
      <w:pPr>
        <w:tabs>
          <w:tab w:val="left" w:pos="6300"/>
        </w:tabs>
        <w:snapToGrid w:val="0"/>
        <w:spacing w:line="400" w:lineRule="atLeast"/>
        <w:rPr>
          <w:rFonts w:hint="eastAsia" w:ascii="仿宋_GB2312" w:hAnsi="仿宋_GB2312" w:eastAsia="仿宋_GB2312" w:cs="仿宋_GB2312"/>
          <w:color w:val="000000"/>
        </w:rPr>
      </w:pPr>
    </w:p>
    <w:p w14:paraId="24E29D49">
      <w:pPr>
        <w:tabs>
          <w:tab w:val="left" w:pos="6300"/>
        </w:tabs>
        <w:snapToGrid w:val="0"/>
        <w:spacing w:line="4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（供应商全称）</w:t>
      </w:r>
    </w:p>
    <w:p w14:paraId="2DCA55FE">
      <w:pPr>
        <w:tabs>
          <w:tab w:val="left" w:pos="6300"/>
        </w:tabs>
        <w:snapToGrid w:val="0"/>
        <w:spacing w:line="4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年   月   日</w:t>
      </w:r>
    </w:p>
    <w:p w14:paraId="6F407995">
      <w:pPr>
        <w:tabs>
          <w:tab w:val="left" w:pos="6300"/>
        </w:tabs>
        <w:snapToGrid w:val="0"/>
        <w:spacing w:line="4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（公章）</w:t>
      </w:r>
    </w:p>
    <w:p w14:paraId="4455E162">
      <w:pPr>
        <w:tabs>
          <w:tab w:val="left" w:pos="6300"/>
        </w:tabs>
        <w:snapToGrid w:val="0"/>
        <w:spacing w:line="400" w:lineRule="atLeast"/>
        <w:rPr>
          <w:rFonts w:hint="eastAsia" w:ascii="仿宋_GB2312" w:hAnsi="仿宋_GB2312" w:eastAsia="仿宋_GB2312" w:cs="仿宋_GB2312"/>
          <w:color w:val="000000"/>
        </w:rPr>
      </w:pPr>
    </w:p>
    <w:p w14:paraId="0617AD8D">
      <w:pPr>
        <w:spacing w:line="360" w:lineRule="auto"/>
        <w:rPr>
          <w:rFonts w:hint="eastAsia" w:ascii="仿宋_GB2312" w:hAnsi="仿宋_GB2312" w:eastAsia="仿宋_GB2312" w:cs="仿宋_GB2312"/>
          <w:sz w:val="24"/>
        </w:rPr>
      </w:pPr>
      <w:r>
        <w:rPr>
          <w:rFonts w:hint="eastAsia" w:ascii="仿宋_GB2312" w:hAnsi="仿宋_GB2312" w:eastAsia="仿宋_GB2312" w:cs="仿宋_GB2312"/>
          <w:b/>
          <w:bCs/>
          <w:sz w:val="24"/>
        </w:rPr>
        <w:t>注</w:t>
      </w:r>
      <w:r>
        <w:rPr>
          <w:rFonts w:hint="eastAsia" w:ascii="仿宋_GB2312" w:hAnsi="仿宋_GB2312" w:eastAsia="仿宋_GB2312" w:cs="仿宋_GB2312"/>
          <w:b/>
          <w:bCs/>
          <w:sz w:val="24"/>
          <w:lang w:eastAsia="zh-CN"/>
        </w:rPr>
        <w:t>：</w:t>
      </w:r>
      <w:r>
        <w:rPr>
          <w:rFonts w:hint="eastAsia" w:ascii="仿宋_GB2312" w:hAnsi="仿宋_GB2312" w:eastAsia="仿宋_GB2312" w:cs="仿宋_GB2312"/>
          <w:b/>
          <w:bCs/>
          <w:sz w:val="24"/>
        </w:rPr>
        <w:t>后附法定代表人身份证复印件。</w:t>
      </w:r>
    </w:p>
    <w:p w14:paraId="4A56E226">
      <w:pPr>
        <w:spacing w:line="440" w:lineRule="exact"/>
        <w:rPr>
          <w:rFonts w:hint="eastAsia" w:ascii="黑体" w:hAnsi="黑体" w:eastAsia="黑体" w:cs="黑体"/>
          <w:color w:val="000000"/>
          <w:szCs w:val="28"/>
        </w:rPr>
      </w:pPr>
      <w:r>
        <w:rPr>
          <w:rFonts w:ascii="方正仿宋_GBK" w:hAnsi="宋体" w:eastAsia="方正仿宋_GBK"/>
          <w:color w:val="000000"/>
          <w:szCs w:val="28"/>
        </w:rPr>
        <w:br w:type="page"/>
      </w:r>
      <w:r>
        <w:rPr>
          <w:rFonts w:hint="eastAsia" w:ascii="黑体" w:hAnsi="黑体" w:eastAsia="黑体" w:cs="黑体"/>
          <w:color w:val="000000"/>
          <w:szCs w:val="28"/>
        </w:rPr>
        <w:t>（三）法定代表人授权委托书</w:t>
      </w:r>
    </w:p>
    <w:p w14:paraId="1C97E641">
      <w:pPr>
        <w:spacing w:line="440" w:lineRule="exact"/>
        <w:rPr>
          <w:rFonts w:hint="eastAsia" w:ascii="黑体" w:hAnsi="黑体" w:eastAsia="黑体" w:cs="黑体"/>
          <w:color w:val="000000"/>
          <w:szCs w:val="28"/>
        </w:rPr>
      </w:pPr>
    </w:p>
    <w:p w14:paraId="2709BDDE">
      <w:pPr>
        <w:spacing w:line="44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法定代表人授权委托书（格式）</w:t>
      </w:r>
    </w:p>
    <w:p w14:paraId="2B242DFA">
      <w:pPr>
        <w:pStyle w:val="26"/>
        <w:tabs>
          <w:tab w:val="left" w:pos="6300"/>
        </w:tabs>
        <w:snapToGrid w:val="0"/>
        <w:spacing w:line="400" w:lineRule="atLeast"/>
        <w:rPr>
          <w:rFonts w:hint="eastAsia" w:ascii="方正仿宋_GBK" w:eastAsia="方正仿宋_GBK"/>
          <w:color w:val="000000"/>
        </w:rPr>
      </w:pPr>
      <w:r>
        <w:rPr>
          <w:rFonts w:hint="eastAsia" w:ascii="方正仿宋_GBK" w:eastAsia="方正仿宋_GBK"/>
          <w:color w:val="000000"/>
        </w:rPr>
        <w:t xml:space="preserve">    </w:t>
      </w:r>
    </w:p>
    <w:p w14:paraId="5A0641E5">
      <w:pPr>
        <w:tabs>
          <w:tab w:val="left" w:pos="6300"/>
        </w:tabs>
        <w:snapToGrid w:val="0"/>
        <w:spacing w:line="6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项目名称：</w:t>
      </w:r>
      <w:r>
        <w:rPr>
          <w:rFonts w:hint="eastAsia" w:ascii="仿宋_GB2312" w:hAnsi="仿宋_GB2312" w:eastAsia="仿宋_GB2312" w:cs="仿宋_GB2312"/>
          <w:color w:val="000000"/>
          <w:u w:val="single"/>
        </w:rPr>
        <w:t xml:space="preserve">                     </w:t>
      </w:r>
    </w:p>
    <w:p w14:paraId="0B9B7526">
      <w:pPr>
        <w:tabs>
          <w:tab w:val="left" w:pos="6300"/>
        </w:tabs>
        <w:snapToGrid w:val="0"/>
        <w:spacing w:line="6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日    期：</w:t>
      </w:r>
      <w:r>
        <w:rPr>
          <w:rFonts w:hint="eastAsia" w:ascii="仿宋_GB2312" w:hAnsi="仿宋_GB2312" w:eastAsia="仿宋_GB2312" w:cs="仿宋_GB2312"/>
          <w:color w:val="000000"/>
          <w:u w:val="single"/>
        </w:rPr>
        <w:t xml:space="preserve">                     </w:t>
      </w:r>
    </w:p>
    <w:p w14:paraId="1E192D49">
      <w:pPr>
        <w:tabs>
          <w:tab w:val="left" w:pos="6300"/>
        </w:tabs>
        <w:snapToGrid w:val="0"/>
        <w:spacing w:line="6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致：</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（采购人名称）</w:t>
      </w:r>
    </w:p>
    <w:p w14:paraId="0C7763AA">
      <w:pPr>
        <w:tabs>
          <w:tab w:val="left" w:pos="6300"/>
        </w:tabs>
        <w:snapToGrid w:val="0"/>
        <w:spacing w:line="600" w:lineRule="atLeast"/>
        <w:ind w:firstLine="555"/>
        <w:rPr>
          <w:rFonts w:hint="eastAsia" w:ascii="仿宋_GB2312" w:hAnsi="仿宋_GB2312" w:eastAsia="仿宋_GB2312" w:cs="仿宋_GB2312"/>
          <w:color w:val="000000"/>
        </w:rPr>
      </w:pPr>
    </w:p>
    <w:p w14:paraId="7EC603B0">
      <w:pPr>
        <w:tabs>
          <w:tab w:val="left" w:pos="6300"/>
        </w:tabs>
        <w:snapToGrid w:val="0"/>
        <w:spacing w:line="600" w:lineRule="atLeast"/>
        <w:ind w:firstLine="555"/>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u w:val="single"/>
          <w:lang w:val="en-US" w:eastAsia="zh-CN"/>
        </w:rPr>
        <w:t xml:space="preserve"> </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（供应商法定代表人姓名）特授权</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（被授权人姓名及身份证代码）代表我单位全权办理对上述项目的协商、签约等具体工作，并签署全部有关的文件、协议及合同。</w:t>
      </w:r>
    </w:p>
    <w:p w14:paraId="7E10A2B7">
      <w:pPr>
        <w:tabs>
          <w:tab w:val="left" w:pos="6300"/>
        </w:tabs>
        <w:snapToGrid w:val="0"/>
        <w:spacing w:line="600" w:lineRule="atLeast"/>
        <w:ind w:firstLine="555"/>
        <w:rPr>
          <w:rFonts w:hint="eastAsia" w:ascii="仿宋_GB2312" w:hAnsi="仿宋_GB2312" w:eastAsia="仿宋_GB2312" w:cs="仿宋_GB2312"/>
          <w:color w:val="000000"/>
        </w:rPr>
      </w:pPr>
      <w:r>
        <w:rPr>
          <w:rFonts w:hint="eastAsia" w:ascii="仿宋_GB2312" w:hAnsi="仿宋_GB2312" w:eastAsia="仿宋_GB2312" w:cs="仿宋_GB2312"/>
          <w:color w:val="000000"/>
        </w:rPr>
        <w:t>我单位对被授权人的签名负全部责任。</w:t>
      </w:r>
    </w:p>
    <w:p w14:paraId="31DE8572">
      <w:pPr>
        <w:tabs>
          <w:tab w:val="left" w:pos="6300"/>
        </w:tabs>
        <w:snapToGrid w:val="0"/>
        <w:spacing w:line="600" w:lineRule="atLeast"/>
        <w:ind w:firstLine="555"/>
        <w:rPr>
          <w:rFonts w:hint="eastAsia" w:ascii="仿宋_GB2312" w:hAnsi="仿宋_GB2312" w:eastAsia="仿宋_GB2312" w:cs="仿宋_GB2312"/>
          <w:color w:val="000000"/>
        </w:rPr>
      </w:pPr>
      <w:r>
        <w:rPr>
          <w:rFonts w:hint="eastAsia" w:ascii="仿宋_GB2312" w:hAnsi="仿宋_GB2312" w:eastAsia="仿宋_GB2312" w:cs="仿宋_GB2312"/>
          <w:color w:val="000000"/>
        </w:rPr>
        <w:t>在</w:t>
      </w:r>
      <w:r>
        <w:rPr>
          <w:rFonts w:hint="eastAsia" w:ascii="仿宋_GB2312" w:hAnsi="仿宋_GB2312" w:eastAsia="仿宋_GB2312" w:cs="仿宋_GB2312"/>
          <w:color w:val="000000"/>
          <w:lang w:eastAsia="zh-CN"/>
        </w:rPr>
        <w:t>撤销</w:t>
      </w:r>
      <w:r>
        <w:rPr>
          <w:rFonts w:hint="eastAsia" w:ascii="仿宋_GB2312" w:hAnsi="仿宋_GB2312" w:eastAsia="仿宋_GB2312" w:cs="仿宋_GB2312"/>
          <w:color w:val="000000"/>
        </w:rPr>
        <w:t>授权的书面通知以前，本授权书一直有效。被授权人签署的所有文件（在授权书有效期内签署的）不因授权</w:t>
      </w:r>
      <w:r>
        <w:rPr>
          <w:rFonts w:hint="eastAsia" w:ascii="仿宋_GB2312" w:hAnsi="仿宋_GB2312" w:eastAsia="仿宋_GB2312" w:cs="仿宋_GB2312"/>
          <w:color w:val="000000"/>
          <w:lang w:eastAsia="zh-CN"/>
        </w:rPr>
        <w:t>的撤销</w:t>
      </w:r>
      <w:r>
        <w:rPr>
          <w:rFonts w:hint="eastAsia" w:ascii="仿宋_GB2312" w:hAnsi="仿宋_GB2312" w:eastAsia="仿宋_GB2312" w:cs="仿宋_GB2312"/>
          <w:color w:val="000000"/>
        </w:rPr>
        <w:t>而失效。</w:t>
      </w:r>
    </w:p>
    <w:p w14:paraId="38B08305">
      <w:pPr>
        <w:tabs>
          <w:tab w:val="left" w:pos="6300"/>
        </w:tabs>
        <w:snapToGrid w:val="0"/>
        <w:spacing w:line="600" w:lineRule="atLeast"/>
        <w:rPr>
          <w:rFonts w:hint="eastAsia" w:ascii="仿宋_GB2312" w:hAnsi="仿宋_GB2312" w:eastAsia="仿宋_GB2312" w:cs="仿宋_GB2312"/>
          <w:color w:val="000000"/>
        </w:rPr>
      </w:pPr>
    </w:p>
    <w:p w14:paraId="11E3F401">
      <w:pPr>
        <w:tabs>
          <w:tab w:val="left" w:pos="6300"/>
        </w:tabs>
        <w:snapToGrid w:val="0"/>
        <w:spacing w:line="600" w:lineRule="atLeast"/>
        <w:rPr>
          <w:rFonts w:hint="eastAsia" w:ascii="仿宋_GB2312" w:hAnsi="仿宋_GB2312" w:eastAsia="仿宋_GB2312" w:cs="仿宋_GB2312"/>
          <w:color w:val="000000"/>
        </w:rPr>
      </w:pPr>
    </w:p>
    <w:p w14:paraId="15995B42">
      <w:pPr>
        <w:tabs>
          <w:tab w:val="left" w:pos="6300"/>
        </w:tabs>
        <w:snapToGrid w:val="0"/>
        <w:spacing w:line="6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被授权人签字：                    法定代表人签字：</w:t>
      </w:r>
    </w:p>
    <w:p w14:paraId="62FE06F7">
      <w:pPr>
        <w:tabs>
          <w:tab w:val="left" w:pos="6300"/>
        </w:tabs>
        <w:snapToGrid w:val="0"/>
        <w:spacing w:line="600" w:lineRule="atLeast"/>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职  务：                            职  务：</w:t>
      </w:r>
    </w:p>
    <w:p w14:paraId="55CFD6CD">
      <w:pPr>
        <w:tabs>
          <w:tab w:val="left" w:pos="6300"/>
        </w:tabs>
        <w:snapToGrid w:val="0"/>
        <w:spacing w:line="600" w:lineRule="atLeast"/>
        <w:rPr>
          <w:rFonts w:hint="eastAsia" w:ascii="仿宋_GB2312" w:hAnsi="仿宋_GB2312" w:eastAsia="仿宋_GB2312" w:cs="仿宋_GB2312"/>
          <w:color w:val="000000"/>
        </w:rPr>
      </w:pPr>
    </w:p>
    <w:p w14:paraId="784D4775">
      <w:pPr>
        <w:tabs>
          <w:tab w:val="left" w:pos="6300"/>
        </w:tabs>
        <w:snapToGrid w:val="0"/>
        <w:spacing w:line="600" w:lineRule="atLeast"/>
        <w:rPr>
          <w:rFonts w:hint="eastAsia" w:ascii="仿宋_GB2312" w:hAnsi="仿宋_GB2312" w:eastAsia="仿宋_GB2312" w:cs="仿宋_GB2312"/>
          <w:color w:val="000000"/>
        </w:rPr>
      </w:pPr>
    </w:p>
    <w:p w14:paraId="3B3C0E9F">
      <w:pPr>
        <w:tabs>
          <w:tab w:val="left" w:pos="6300"/>
        </w:tabs>
        <w:snapToGrid w:val="0"/>
        <w:spacing w:line="600" w:lineRule="atLeast"/>
        <w:ind w:firstLine="5460" w:firstLineChars="1950"/>
        <w:rPr>
          <w:rFonts w:hint="eastAsia" w:ascii="仿宋_GB2312" w:hAnsi="仿宋_GB2312" w:eastAsia="仿宋_GB2312" w:cs="仿宋_GB2312"/>
          <w:color w:val="000000"/>
        </w:rPr>
      </w:pPr>
      <w:r>
        <w:rPr>
          <w:rFonts w:hint="eastAsia" w:ascii="仿宋_GB2312" w:hAnsi="仿宋_GB2312" w:eastAsia="仿宋_GB2312" w:cs="仿宋_GB2312"/>
          <w:color w:val="000000"/>
        </w:rPr>
        <w:t>供应商公章：</w:t>
      </w:r>
    </w:p>
    <w:p w14:paraId="7B7745BF">
      <w:pPr>
        <w:jc w:val="center"/>
        <w:rPr>
          <w:rFonts w:hint="eastAsia" w:ascii="方正仿宋_GBK" w:eastAsia="方正仿宋_GBK"/>
          <w:color w:val="000000"/>
        </w:rPr>
      </w:pPr>
    </w:p>
    <w:p w14:paraId="587A9AC5">
      <w:pPr>
        <w:spacing w:line="440" w:lineRule="exact"/>
        <w:rPr>
          <w:rFonts w:hint="eastAsia" w:ascii="黑体" w:hAnsi="黑体" w:eastAsia="黑体" w:cs="黑体"/>
          <w:color w:val="000000"/>
          <w:szCs w:val="28"/>
        </w:rPr>
      </w:pPr>
      <w:r>
        <w:rPr>
          <w:rFonts w:ascii="方正仿宋_GBK" w:hAnsi="宋体" w:eastAsia="方正仿宋_GBK"/>
          <w:color w:val="000000"/>
          <w:szCs w:val="28"/>
        </w:rPr>
        <w:br w:type="page"/>
      </w:r>
      <w:r>
        <w:rPr>
          <w:rFonts w:hint="eastAsia" w:ascii="黑体" w:hAnsi="黑体" w:eastAsia="黑体" w:cs="黑体"/>
          <w:color w:val="000000"/>
          <w:szCs w:val="28"/>
        </w:rPr>
        <w:t>（四）本单位缴纳社会保障金证明材料（提供证明文件复印件）</w:t>
      </w:r>
    </w:p>
    <w:p w14:paraId="1871A2C2">
      <w:pPr>
        <w:spacing w:line="440" w:lineRule="exact"/>
        <w:rPr>
          <w:rFonts w:hint="eastAsia" w:ascii="黑体" w:hAnsi="黑体" w:eastAsia="黑体" w:cs="黑体"/>
          <w:color w:val="000000"/>
          <w:szCs w:val="28"/>
        </w:rPr>
      </w:pPr>
    </w:p>
    <w:p w14:paraId="6C47F58F">
      <w:pPr>
        <w:spacing w:line="440" w:lineRule="exact"/>
        <w:rPr>
          <w:rFonts w:hint="eastAsia" w:ascii="黑体" w:hAnsi="黑体" w:eastAsia="黑体" w:cs="黑体"/>
          <w:color w:val="000000"/>
          <w:szCs w:val="28"/>
        </w:rPr>
      </w:pPr>
      <w:r>
        <w:rPr>
          <w:rFonts w:hint="eastAsia" w:ascii="黑体" w:hAnsi="黑体" w:eastAsia="黑体" w:cs="黑体"/>
          <w:color w:val="000000"/>
          <w:szCs w:val="28"/>
        </w:rPr>
        <w:t>（五）诚信声明</w:t>
      </w:r>
    </w:p>
    <w:p w14:paraId="66408141">
      <w:pPr>
        <w:spacing w:line="440" w:lineRule="exact"/>
        <w:rPr>
          <w:rFonts w:hint="eastAsia" w:ascii="黑体" w:hAnsi="黑体" w:eastAsia="黑体" w:cs="黑体"/>
          <w:color w:val="000000"/>
          <w:szCs w:val="28"/>
        </w:rPr>
      </w:pPr>
    </w:p>
    <w:p w14:paraId="20E0E2AC">
      <w:pPr>
        <w:spacing w:line="44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诚信声明（格式）</w:t>
      </w:r>
    </w:p>
    <w:p w14:paraId="08E562E4">
      <w:pPr>
        <w:snapToGrid w:val="0"/>
        <w:spacing w:line="360" w:lineRule="auto"/>
        <w:rPr>
          <w:rFonts w:hint="eastAsia" w:ascii="方正仿宋_GBK" w:eastAsia="方正仿宋_GBK"/>
          <w:b/>
          <w:color w:val="000000"/>
          <w:bdr w:val="single" w:color="auto" w:sz="4" w:space="0"/>
        </w:rPr>
      </w:pPr>
      <w:r>
        <w:rPr>
          <w:rFonts w:hint="eastAsia" w:ascii="方正仿宋_GBK" w:eastAsia="方正仿宋_GBK"/>
          <w:b/>
          <w:color w:val="000000"/>
          <w:bdr w:val="single" w:color="auto" w:sz="4" w:space="0"/>
        </w:rPr>
        <w:t xml:space="preserve"> </w:t>
      </w:r>
    </w:p>
    <w:p w14:paraId="2E87B0D5">
      <w:pPr>
        <w:tabs>
          <w:tab w:val="left" w:pos="6300"/>
        </w:tabs>
        <w:snapToGrid w:val="0"/>
        <w:spacing w:line="500" w:lineRule="exact"/>
        <w:ind w:firstLine="560" w:firstLineChars="200"/>
        <w:jc w:val="left"/>
        <w:rPr>
          <w:rFonts w:hint="eastAsia" w:ascii="仿宋_GB2312" w:hAnsi="仿宋_GB2312" w:eastAsia="仿宋_GB2312" w:cs="仿宋_GB2312"/>
          <w:color w:val="000000"/>
          <w:szCs w:val="28"/>
          <w:u w:val="single"/>
        </w:rPr>
      </w:pPr>
      <w:r>
        <w:rPr>
          <w:rFonts w:hint="eastAsia" w:ascii="仿宋_GB2312" w:hAnsi="仿宋_GB2312" w:eastAsia="仿宋_GB2312" w:cs="仿宋_GB2312"/>
          <w:color w:val="000000"/>
          <w:szCs w:val="28"/>
        </w:rPr>
        <w:t>采购项目名称：</w:t>
      </w:r>
      <w:r>
        <w:rPr>
          <w:rFonts w:hint="eastAsia" w:ascii="仿宋_GB2312" w:hAnsi="仿宋_GB2312" w:eastAsia="仿宋_GB2312" w:cs="仿宋_GB2312"/>
          <w:color w:val="000000"/>
          <w:szCs w:val="28"/>
          <w:u w:val="single"/>
        </w:rPr>
        <w:t xml:space="preserve">                                                </w:t>
      </w:r>
    </w:p>
    <w:p w14:paraId="5C7C879D">
      <w:pPr>
        <w:tabs>
          <w:tab w:val="left" w:pos="6300"/>
        </w:tabs>
        <w:snapToGrid w:val="0"/>
        <w:spacing w:line="500" w:lineRule="exact"/>
        <w:rPr>
          <w:rFonts w:hint="eastAsia" w:ascii="仿宋_GB2312" w:hAnsi="仿宋_GB2312" w:eastAsia="仿宋_GB2312" w:cs="仿宋_GB2312"/>
          <w:color w:val="000000"/>
          <w:szCs w:val="28"/>
        </w:rPr>
      </w:pPr>
    </w:p>
    <w:p w14:paraId="450AC517">
      <w:pPr>
        <w:tabs>
          <w:tab w:val="left" w:pos="6300"/>
        </w:tabs>
        <w:snapToGrid w:val="0"/>
        <w:spacing w:line="500" w:lineRule="exact"/>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致：</w:t>
      </w:r>
      <w:r>
        <w:rPr>
          <w:rFonts w:hint="eastAsia" w:ascii="仿宋_GB2312" w:hAnsi="仿宋_GB2312" w:eastAsia="仿宋_GB2312" w:cs="仿宋_GB2312"/>
          <w:color w:val="000000"/>
          <w:szCs w:val="28"/>
          <w:u w:val="single"/>
        </w:rPr>
        <w:t xml:space="preserve">                   </w:t>
      </w:r>
      <w:r>
        <w:rPr>
          <w:rFonts w:hint="eastAsia" w:ascii="仿宋_GB2312" w:hAnsi="仿宋_GB2312" w:eastAsia="仿宋_GB2312" w:cs="仿宋_GB2312"/>
          <w:color w:val="000000"/>
          <w:szCs w:val="28"/>
        </w:rPr>
        <w:t>（采购人名称）：</w:t>
      </w:r>
    </w:p>
    <w:p w14:paraId="4D863B1E">
      <w:pPr>
        <w:pStyle w:val="67"/>
        <w:spacing w:line="44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供应商</w:t>
      </w:r>
      <w:r>
        <w:rPr>
          <w:rFonts w:hint="eastAsia" w:ascii="仿宋_GB2312" w:hAnsi="仿宋_GB2312" w:eastAsia="仿宋_GB2312" w:cs="仿宋_GB2312"/>
          <w:color w:val="000000"/>
          <w:sz w:val="28"/>
          <w:szCs w:val="28"/>
        </w:rPr>
        <w:t>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我公司还同时声明未列入在信用中国网站（www.creditchina.gov.cn）  “失信被执行人”“重大税收违法案件当事人名单”中，也未列入中国政府采购网（www.ccgp.gov.cn）“政府采购严重违法失信行为记录名单”中，并随时接受采购人的检查验证，符合《</w:t>
      </w:r>
      <w:r>
        <w:rPr>
          <w:rFonts w:hint="eastAsia" w:ascii="仿宋_GB2312" w:hAnsi="仿宋_GB2312" w:eastAsia="仿宋_GB2312" w:cs="仿宋_GB2312"/>
          <w:color w:val="000000"/>
          <w:sz w:val="28"/>
          <w:szCs w:val="28"/>
          <w:lang w:eastAsia="zh-CN"/>
        </w:rPr>
        <w:t>中华人民共和国政府采购法</w:t>
      </w:r>
      <w:r>
        <w:rPr>
          <w:rFonts w:hint="eastAsia" w:ascii="仿宋_GB2312" w:hAnsi="仿宋_GB2312" w:eastAsia="仿宋_GB2312" w:cs="仿宋_GB2312"/>
          <w:color w:val="000000"/>
          <w:sz w:val="28"/>
          <w:szCs w:val="28"/>
        </w:rPr>
        <w:t>》规定的供应商资格条件，我方对以上声明负全部法律责任。</w:t>
      </w:r>
    </w:p>
    <w:p w14:paraId="69D475C4">
      <w:pPr>
        <w:tabs>
          <w:tab w:val="left" w:pos="6300"/>
        </w:tabs>
        <w:snapToGrid w:val="0"/>
        <w:spacing w:line="500" w:lineRule="exact"/>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 xml:space="preserve">    特此声明。</w:t>
      </w:r>
    </w:p>
    <w:p w14:paraId="2328C049">
      <w:pPr>
        <w:tabs>
          <w:tab w:val="left" w:pos="6300"/>
        </w:tabs>
        <w:snapToGrid w:val="0"/>
        <w:spacing w:line="500" w:lineRule="exact"/>
        <w:jc w:val="center"/>
        <w:rPr>
          <w:rFonts w:hint="eastAsia" w:ascii="仿宋_GB2312" w:hAnsi="仿宋_GB2312" w:eastAsia="仿宋_GB2312" w:cs="仿宋_GB2312"/>
          <w:color w:val="000000"/>
          <w:szCs w:val="28"/>
        </w:rPr>
      </w:pPr>
    </w:p>
    <w:p w14:paraId="7A73ACB1">
      <w:pPr>
        <w:tabs>
          <w:tab w:val="left" w:pos="6300"/>
        </w:tabs>
        <w:snapToGrid w:val="0"/>
        <w:spacing w:line="500" w:lineRule="exact"/>
        <w:jc w:val="center"/>
        <w:rPr>
          <w:rFonts w:hint="eastAsia" w:ascii="仿宋_GB2312" w:hAnsi="仿宋_GB2312" w:eastAsia="仿宋_GB2312" w:cs="仿宋_GB2312"/>
          <w:color w:val="000000"/>
          <w:szCs w:val="28"/>
        </w:rPr>
      </w:pPr>
    </w:p>
    <w:p w14:paraId="541A14E4">
      <w:pPr>
        <w:tabs>
          <w:tab w:val="left" w:pos="6300"/>
        </w:tabs>
        <w:snapToGrid w:val="0"/>
        <w:spacing w:line="500" w:lineRule="exact"/>
        <w:rPr>
          <w:rFonts w:hint="eastAsia" w:ascii="仿宋_GB2312" w:hAnsi="仿宋_GB2312" w:eastAsia="仿宋_GB2312" w:cs="仿宋_GB2312"/>
          <w:color w:val="000000"/>
          <w:szCs w:val="28"/>
        </w:rPr>
      </w:pPr>
    </w:p>
    <w:p w14:paraId="2B4B3248">
      <w:pPr>
        <w:ind w:firstLine="7280" w:firstLineChars="2600"/>
        <w:rPr>
          <w:rFonts w:hint="eastAsia" w:ascii="仿宋_GB2312" w:hAnsi="仿宋_GB2312" w:eastAsia="仿宋_GB2312" w:cs="仿宋_GB2312"/>
          <w:color w:val="000000"/>
          <w:szCs w:val="28"/>
        </w:rPr>
      </w:pPr>
      <w:r>
        <w:rPr>
          <w:rFonts w:hint="eastAsia" w:ascii="仿宋_GB2312" w:hAnsi="仿宋_GB2312" w:eastAsia="仿宋_GB2312" w:cs="仿宋_GB2312"/>
          <w:color w:val="000000"/>
          <w:szCs w:val="28"/>
        </w:rPr>
        <w:t>（供应商公章）</w:t>
      </w:r>
    </w:p>
    <w:p w14:paraId="4AF41C6D">
      <w:pPr>
        <w:ind w:firstLine="7280" w:firstLineChars="2600"/>
        <w:rPr>
          <w:rFonts w:hint="eastAsia" w:ascii="仿宋_GB2312" w:hAnsi="仿宋_GB2312" w:eastAsia="仿宋_GB2312" w:cs="仿宋_GB2312"/>
          <w:color w:val="000000"/>
          <w:szCs w:val="28"/>
        </w:rPr>
      </w:pPr>
    </w:p>
    <w:p w14:paraId="651CF92A">
      <w:pPr>
        <w:ind w:firstLine="7280" w:firstLineChars="2600"/>
        <w:rPr>
          <w:rFonts w:hint="eastAsia" w:ascii="方正仿宋_GBK" w:hAnsi="宋体" w:eastAsia="方正仿宋_GBK"/>
          <w:color w:val="000000"/>
          <w:szCs w:val="28"/>
        </w:rPr>
      </w:pPr>
    </w:p>
    <w:p w14:paraId="3625C5FD">
      <w:pPr>
        <w:pageBreakBefore/>
        <w:tabs>
          <w:tab w:val="left" w:pos="6300"/>
        </w:tabs>
        <w:snapToGrid w:val="0"/>
        <w:spacing w:line="480" w:lineRule="exact"/>
        <w:outlineLvl w:val="0"/>
        <w:rPr>
          <w:rFonts w:hint="eastAsia" w:ascii="黑体" w:hAnsi="黑体" w:eastAsia="黑体" w:cs="黑体"/>
          <w:b/>
          <w:color w:val="000000"/>
        </w:rPr>
      </w:pPr>
      <w:r>
        <w:rPr>
          <w:rFonts w:hint="eastAsia" w:ascii="黑体" w:hAnsi="黑体" w:eastAsia="黑体" w:cs="黑体"/>
          <w:b/>
          <w:color w:val="000000"/>
          <w:lang w:val="en-US" w:eastAsia="zh-CN"/>
        </w:rPr>
        <w:t>七</w:t>
      </w:r>
      <w:r>
        <w:rPr>
          <w:rFonts w:hint="eastAsia" w:ascii="黑体" w:hAnsi="黑体" w:eastAsia="黑体" w:cs="黑体"/>
          <w:b/>
          <w:color w:val="000000"/>
        </w:rPr>
        <w:t>、其他资料</w:t>
      </w:r>
    </w:p>
    <w:p w14:paraId="27A7FBC3">
      <w:pPr>
        <w:rPr>
          <w:rFonts w:hint="eastAsia" w:ascii="仿宋_GB2312" w:hAnsi="仿宋_GB2312" w:eastAsia="仿宋_GB2312" w:cs="仿宋_GB2312"/>
          <w:color w:val="000000"/>
        </w:rPr>
      </w:pPr>
      <w:r>
        <w:rPr>
          <w:rFonts w:hint="eastAsia" w:ascii="仿宋_GB2312" w:hAnsi="仿宋_GB2312" w:eastAsia="仿宋_GB2312" w:cs="仿宋_GB2312"/>
          <w:color w:val="000000"/>
          <w:szCs w:val="28"/>
        </w:rPr>
        <w:t>其他与项目有关的资料</w:t>
      </w:r>
    </w:p>
    <w:p w14:paraId="336028E1">
      <w:pPr>
        <w:jc w:val="center"/>
        <w:rPr>
          <w:rFonts w:hint="eastAsia" w:ascii="方正仿宋_GBK" w:eastAsia="方正仿宋_GBK"/>
          <w:color w:val="000000"/>
        </w:rPr>
      </w:pPr>
    </w:p>
    <w:p w14:paraId="3D9CE6B1">
      <w:pPr>
        <w:jc w:val="center"/>
        <w:rPr>
          <w:rFonts w:hint="eastAsia" w:ascii="方正仿宋_GBK" w:eastAsia="方正仿宋_GBK"/>
          <w:color w:val="000000"/>
        </w:rPr>
      </w:pPr>
    </w:p>
    <w:p w14:paraId="674323E7">
      <w:pPr>
        <w:jc w:val="center"/>
        <w:rPr>
          <w:rFonts w:hint="eastAsia" w:ascii="方正仿宋_GBK" w:eastAsia="方正仿宋_GBK"/>
          <w:color w:val="000000"/>
        </w:rPr>
      </w:pPr>
    </w:p>
    <w:p w14:paraId="487AE7AA">
      <w:pPr>
        <w:jc w:val="center"/>
        <w:rPr>
          <w:rFonts w:hint="eastAsia" w:ascii="方正仿宋_GBK" w:eastAsia="方正仿宋_GBK"/>
          <w:color w:val="000000"/>
        </w:rPr>
      </w:pPr>
    </w:p>
    <w:p w14:paraId="7F95FF1F">
      <w:pPr>
        <w:jc w:val="center"/>
        <w:rPr>
          <w:rFonts w:hint="eastAsia" w:ascii="方正仿宋_GBK" w:eastAsia="方正仿宋_GBK"/>
          <w:color w:val="000000"/>
        </w:rPr>
      </w:pPr>
    </w:p>
    <w:p w14:paraId="08BC9C6A">
      <w:pPr>
        <w:jc w:val="center"/>
        <w:rPr>
          <w:rFonts w:hint="eastAsia" w:ascii="方正仿宋_GBK" w:eastAsia="方正仿宋_GBK"/>
          <w:color w:val="000000"/>
        </w:rPr>
      </w:pPr>
    </w:p>
    <w:p w14:paraId="34B64E7E">
      <w:pPr>
        <w:jc w:val="center"/>
        <w:rPr>
          <w:rFonts w:hint="eastAsia" w:ascii="方正仿宋_GBK" w:eastAsia="方正仿宋_GBK"/>
          <w:color w:val="000000"/>
        </w:rPr>
      </w:pPr>
    </w:p>
    <w:p w14:paraId="337FDFC7">
      <w:pPr>
        <w:jc w:val="center"/>
        <w:rPr>
          <w:rFonts w:hint="eastAsia" w:ascii="方正仿宋_GBK" w:eastAsia="方正仿宋_GBK"/>
          <w:color w:val="000000"/>
        </w:rPr>
      </w:pPr>
    </w:p>
    <w:p w14:paraId="5BDEB6AB">
      <w:pPr>
        <w:jc w:val="center"/>
        <w:rPr>
          <w:rFonts w:hint="eastAsia" w:ascii="方正仿宋_GBK" w:eastAsia="方正仿宋_GBK"/>
          <w:color w:val="000000"/>
        </w:rPr>
      </w:pPr>
    </w:p>
    <w:p w14:paraId="2CAABC38">
      <w:pPr>
        <w:jc w:val="center"/>
        <w:rPr>
          <w:rFonts w:hint="eastAsia" w:ascii="方正仿宋_GBK" w:eastAsia="方正仿宋_GBK"/>
          <w:color w:val="000000"/>
        </w:rPr>
      </w:pPr>
    </w:p>
    <w:p w14:paraId="63C48826">
      <w:pPr>
        <w:jc w:val="center"/>
        <w:rPr>
          <w:rFonts w:hint="eastAsia" w:ascii="方正仿宋_GBK" w:eastAsia="方正仿宋_GBK"/>
          <w:color w:val="000000"/>
        </w:rPr>
      </w:pPr>
    </w:p>
    <w:p w14:paraId="2207653D">
      <w:pPr>
        <w:jc w:val="center"/>
        <w:rPr>
          <w:rFonts w:hint="eastAsia" w:ascii="方正仿宋_GBK" w:eastAsia="方正仿宋_GBK"/>
          <w:color w:val="000000"/>
        </w:rPr>
      </w:pPr>
    </w:p>
    <w:p w14:paraId="09739794">
      <w:pPr>
        <w:jc w:val="center"/>
        <w:rPr>
          <w:rFonts w:hint="eastAsia" w:ascii="方正仿宋_GBK" w:eastAsia="方正仿宋_GBK"/>
          <w:color w:val="000000"/>
        </w:rPr>
      </w:pPr>
    </w:p>
    <w:p w14:paraId="2133DBB0">
      <w:pPr>
        <w:jc w:val="center"/>
        <w:rPr>
          <w:rFonts w:hint="eastAsia" w:ascii="方正仿宋_GBK" w:eastAsia="方正仿宋_GBK"/>
          <w:color w:val="000000"/>
        </w:rPr>
      </w:pPr>
    </w:p>
    <w:p w14:paraId="16D30F1E">
      <w:pPr>
        <w:jc w:val="center"/>
        <w:rPr>
          <w:rFonts w:hint="eastAsia" w:ascii="方正仿宋_GBK" w:eastAsia="方正仿宋_GBK"/>
          <w:color w:val="000000"/>
        </w:rPr>
      </w:pPr>
    </w:p>
    <w:p w14:paraId="33012E54">
      <w:pPr>
        <w:jc w:val="center"/>
        <w:rPr>
          <w:rFonts w:hint="eastAsia" w:ascii="方正仿宋_GBK" w:eastAsia="方正仿宋_GBK"/>
          <w:color w:val="000000"/>
        </w:rPr>
      </w:pPr>
    </w:p>
    <w:p w14:paraId="2780C2E9">
      <w:pPr>
        <w:jc w:val="center"/>
        <w:rPr>
          <w:rFonts w:hint="eastAsia" w:ascii="方正仿宋_GBK" w:eastAsia="方正仿宋_GBK"/>
          <w:color w:val="000000"/>
        </w:rPr>
      </w:pPr>
    </w:p>
    <w:p w14:paraId="531B7C19">
      <w:pPr>
        <w:rPr>
          <w:rFonts w:hint="eastAsia" w:ascii="方正仿宋_GBK" w:eastAsia="方正仿宋_GBK"/>
          <w:color w:val="000000"/>
        </w:rPr>
      </w:pPr>
      <w:r>
        <w:rPr>
          <w:rFonts w:hint="eastAsia" w:ascii="方正仿宋_GBK" w:eastAsia="方正仿宋_GBK"/>
          <w:color w:val="000000"/>
        </w:rPr>
        <w:br w:type="page"/>
      </w:r>
    </w:p>
    <w:p w14:paraId="3358452F">
      <w:pPr>
        <w:pStyle w:val="3"/>
        <w:jc w:val="center"/>
        <w:rPr>
          <w:rFonts w:hint="default" w:ascii="方正小标宋_GBK" w:eastAsia="方正小标宋_GBK" w:cs="Times New Roman"/>
          <w:b w:val="0"/>
          <w:color w:val="000000"/>
          <w:sz w:val="36"/>
          <w:lang w:val="en-US" w:eastAsia="zh-CN"/>
        </w:rPr>
      </w:pPr>
      <w:bookmarkStart w:id="37" w:name="_Toc11334"/>
      <w:bookmarkStart w:id="38" w:name="_Toc25427"/>
      <w:bookmarkStart w:id="39" w:name="_Toc18353"/>
      <w:r>
        <w:rPr>
          <w:rFonts w:hint="eastAsia" w:ascii="方正小标宋_GBK" w:eastAsia="方正小标宋_GBK" w:cs="Times New Roman"/>
          <w:b w:val="0"/>
          <w:color w:val="000000"/>
          <w:sz w:val="36"/>
        </w:rPr>
        <w:t>第</w:t>
      </w:r>
      <w:r>
        <w:rPr>
          <w:rFonts w:hint="eastAsia" w:ascii="方正小标宋_GBK" w:eastAsia="方正小标宋_GBK" w:cs="Times New Roman"/>
          <w:b w:val="0"/>
          <w:color w:val="000000"/>
          <w:sz w:val="36"/>
          <w:lang w:val="en-US" w:eastAsia="zh-CN"/>
        </w:rPr>
        <w:t>五章</w:t>
      </w:r>
      <w:r>
        <w:rPr>
          <w:rFonts w:hint="eastAsia" w:ascii="方正小标宋_GBK" w:eastAsia="方正小标宋_GBK" w:cs="Times New Roman"/>
          <w:b w:val="0"/>
          <w:color w:val="000000"/>
          <w:sz w:val="36"/>
        </w:rPr>
        <w:t xml:space="preserve">  </w:t>
      </w:r>
      <w:r>
        <w:rPr>
          <w:rFonts w:hint="eastAsia" w:ascii="方正小标宋_GBK" w:eastAsia="方正小标宋_GBK" w:cs="Times New Roman"/>
          <w:b w:val="0"/>
          <w:color w:val="000000"/>
          <w:sz w:val="36"/>
          <w:lang w:val="en-US" w:eastAsia="zh-CN"/>
        </w:rPr>
        <w:t>评分办法</w:t>
      </w:r>
      <w:bookmarkEnd w:id="37"/>
      <w:bookmarkEnd w:id="38"/>
      <w:bookmarkEnd w:id="39"/>
    </w:p>
    <w:tbl>
      <w:tblPr>
        <w:tblStyle w:val="44"/>
        <w:tblW w:w="104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61"/>
        <w:gridCol w:w="1004"/>
        <w:gridCol w:w="6771"/>
        <w:gridCol w:w="669"/>
      </w:tblGrid>
      <w:tr w14:paraId="4EE8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noWrap w:val="0"/>
            <w:vAlign w:val="center"/>
          </w:tcPr>
          <w:p w14:paraId="536AA4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1261" w:type="dxa"/>
            <w:noWrap w:val="0"/>
            <w:vAlign w:val="center"/>
          </w:tcPr>
          <w:p w14:paraId="51A5215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评分</w:t>
            </w:r>
            <w:r>
              <w:rPr>
                <w:rFonts w:hint="eastAsia" w:ascii="仿宋" w:hAnsi="仿宋" w:eastAsia="仿宋" w:cs="仿宋"/>
                <w:b/>
                <w:bCs/>
                <w:color w:val="auto"/>
                <w:sz w:val="24"/>
                <w:szCs w:val="24"/>
                <w:lang w:eastAsia="zh-CN"/>
              </w:rPr>
              <w:t>因素及权重</w:t>
            </w:r>
          </w:p>
        </w:tc>
        <w:tc>
          <w:tcPr>
            <w:tcW w:w="1004" w:type="dxa"/>
            <w:noWrap w:val="0"/>
            <w:vAlign w:val="center"/>
          </w:tcPr>
          <w:p w14:paraId="146E097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分值</w:t>
            </w:r>
          </w:p>
        </w:tc>
        <w:tc>
          <w:tcPr>
            <w:tcW w:w="6771" w:type="dxa"/>
            <w:noWrap w:val="0"/>
            <w:vAlign w:val="center"/>
          </w:tcPr>
          <w:p w14:paraId="4C0F17E9">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评分标准</w:t>
            </w:r>
          </w:p>
        </w:tc>
        <w:tc>
          <w:tcPr>
            <w:tcW w:w="669" w:type="dxa"/>
            <w:noWrap w:val="0"/>
            <w:vAlign w:val="center"/>
          </w:tcPr>
          <w:p w14:paraId="6E457D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说明</w:t>
            </w:r>
          </w:p>
        </w:tc>
      </w:tr>
      <w:tr w14:paraId="2CA34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701" w:type="dxa"/>
            <w:shd w:val="clear" w:color="auto" w:fill="auto"/>
            <w:noWrap w:val="0"/>
            <w:vAlign w:val="center"/>
          </w:tcPr>
          <w:p w14:paraId="4A9C0D84">
            <w:pPr>
              <w:spacing w:line="400" w:lineRule="exact"/>
              <w:jc w:val="center"/>
              <w:rPr>
                <w:rFonts w:hint="eastAsia" w:ascii="宋体" w:hAnsi="宋体" w:eastAsia="宋体" w:cs="Times New Roman"/>
                <w:color w:val="auto"/>
                <w:kern w:val="2"/>
                <w:sz w:val="24"/>
                <w:highlight w:val="none"/>
                <w:lang w:val="en-US" w:eastAsia="zh-CN" w:bidi="ar-SA"/>
              </w:rPr>
            </w:pPr>
            <w:r>
              <w:rPr>
                <w:rFonts w:ascii="宋体" w:hAnsi="宋体"/>
                <w:color w:val="auto"/>
                <w:sz w:val="24"/>
                <w:highlight w:val="none"/>
              </w:rPr>
              <w:t>1</w:t>
            </w:r>
          </w:p>
        </w:tc>
        <w:tc>
          <w:tcPr>
            <w:tcW w:w="1261" w:type="dxa"/>
            <w:shd w:val="clear" w:color="auto" w:fill="auto"/>
            <w:noWrap w:val="0"/>
            <w:vAlign w:val="center"/>
          </w:tcPr>
          <w:p w14:paraId="40E5E04D">
            <w:pPr>
              <w:pStyle w:val="189"/>
              <w:keepNext w:val="0"/>
              <w:keepLines w:val="0"/>
              <w:pageBreakBefore w:val="0"/>
              <w:kinsoku/>
              <w:wordWrap/>
              <w:overflowPunct/>
              <w:topLinePunct w:val="0"/>
              <w:autoSpaceDE/>
              <w:autoSpaceDN/>
              <w:bidi w:val="0"/>
              <w:adjustRightInd/>
              <w:spacing w:beforeLines="0" w:afterLines="0" w:line="38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报价</w:t>
            </w:r>
          </w:p>
          <w:p w14:paraId="041AE868">
            <w:pPr>
              <w:pStyle w:val="189"/>
              <w:keepNext w:val="0"/>
              <w:keepLines w:val="0"/>
              <w:pageBreakBefore w:val="0"/>
              <w:kinsoku/>
              <w:wordWrap/>
              <w:overflowPunct/>
              <w:topLinePunct w:val="0"/>
              <w:autoSpaceDE/>
              <w:autoSpaceDN/>
              <w:bidi w:val="0"/>
              <w:adjustRightInd/>
              <w:spacing w:beforeLines="0" w:afterLines="0" w:line="380" w:lineRule="exact"/>
              <w:jc w:val="center"/>
              <w:textAlignment w:val="auto"/>
              <w:rPr>
                <w:rFonts w:hint="eastAsia" w:ascii="宋体" w:hAnsi="宋体" w:eastAsia="宋体" w:cs="Times New Roman"/>
                <w:color w:val="auto"/>
                <w:kern w:val="2"/>
                <w:sz w:val="24"/>
                <w:highlight w:val="none"/>
                <w:lang w:val="en-US" w:eastAsia="zh-CN" w:bidi="ar-SA"/>
              </w:rPr>
            </w:pPr>
            <w:r>
              <w:rPr>
                <w:rFonts w:hint="eastAsia" w:ascii="仿宋" w:hAnsi="仿宋" w:eastAsia="仿宋" w:cs="仿宋"/>
                <w:color w:val="auto"/>
                <w:sz w:val="24"/>
                <w:szCs w:val="24"/>
                <w:lang w:val="en-US" w:eastAsia="zh-CN"/>
              </w:rPr>
              <w:t>30%</w:t>
            </w:r>
          </w:p>
        </w:tc>
        <w:tc>
          <w:tcPr>
            <w:tcW w:w="1004" w:type="dxa"/>
            <w:shd w:val="clear" w:color="auto" w:fill="auto"/>
            <w:noWrap w:val="0"/>
            <w:vAlign w:val="center"/>
          </w:tcPr>
          <w:p w14:paraId="087D943E">
            <w:pPr>
              <w:pStyle w:val="189"/>
              <w:keepNext w:val="0"/>
              <w:keepLines w:val="0"/>
              <w:pageBreakBefore w:val="0"/>
              <w:kinsoku/>
              <w:wordWrap/>
              <w:overflowPunct/>
              <w:topLinePunct w:val="0"/>
              <w:autoSpaceDE/>
              <w:autoSpaceDN/>
              <w:bidi w:val="0"/>
              <w:adjustRightInd/>
              <w:spacing w:beforeLines="0" w:afterLines="0" w:line="380" w:lineRule="exact"/>
              <w:jc w:val="center"/>
              <w:textAlignment w:val="auto"/>
              <w:rPr>
                <w:rFonts w:hint="eastAsia" w:ascii="宋体" w:hAnsi="宋体" w:eastAsia="宋体" w:cs="Times New Roman"/>
                <w:color w:val="auto"/>
                <w:kern w:val="2"/>
                <w:sz w:val="24"/>
                <w:highlight w:val="none"/>
                <w:lang w:val="en-US" w:eastAsia="zh-CN" w:bidi="ar-SA"/>
              </w:rPr>
            </w:pPr>
            <w:r>
              <w:rPr>
                <w:rFonts w:hint="eastAsia" w:ascii="仿宋" w:hAnsi="仿宋" w:eastAsia="仿宋" w:cs="仿宋"/>
                <w:color w:val="auto"/>
                <w:sz w:val="24"/>
                <w:szCs w:val="24"/>
                <w:lang w:val="en-US" w:eastAsia="zh-CN"/>
              </w:rPr>
              <w:t>30分</w:t>
            </w:r>
          </w:p>
        </w:tc>
        <w:tc>
          <w:tcPr>
            <w:tcW w:w="6771" w:type="dxa"/>
            <w:shd w:val="clear" w:color="auto" w:fill="auto"/>
            <w:noWrap w:val="0"/>
            <w:vAlign w:val="center"/>
          </w:tcPr>
          <w:p w14:paraId="3FE32979">
            <w:pPr>
              <w:pStyle w:val="189"/>
              <w:keepNext w:val="0"/>
              <w:keepLines w:val="0"/>
              <w:pageBreakBefore w:val="0"/>
              <w:widowControl w:val="0"/>
              <w:kinsoku/>
              <w:wordWrap/>
              <w:overflowPunct/>
              <w:topLinePunct w:val="0"/>
              <w:autoSpaceDE/>
              <w:autoSpaceDN/>
              <w:bidi w:val="0"/>
              <w:adjustRightInd/>
              <w:snapToGrid/>
              <w:spacing w:beforeLines="0" w:afterLines="0" w:line="320" w:lineRule="exact"/>
              <w:ind w:firstLine="480" w:firstLineChars="200"/>
              <w:jc w:val="both"/>
              <w:textAlignment w:val="auto"/>
              <w:rPr>
                <w:rFonts w:hint="eastAsia" w:ascii="楷体_GB2312" w:eastAsia="楷体_GB2312"/>
                <w:color w:val="auto"/>
                <w:sz w:val="24"/>
              </w:rPr>
            </w:pPr>
            <w:r>
              <w:rPr>
                <w:rFonts w:hint="eastAsia" w:ascii="仿宋" w:hAnsi="仿宋" w:eastAsia="仿宋" w:cs="仿宋"/>
                <w:color w:val="auto"/>
                <w:sz w:val="24"/>
                <w:szCs w:val="24"/>
                <w:lang w:eastAsia="zh-CN"/>
              </w:rPr>
              <w:t>即满足磋商文件要求且</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lang w:eastAsia="zh-CN"/>
              </w:rPr>
              <w:t>报价最低的供应商的价格为磋商基准价，其价格分为满分。其他供应商的价格分统一按照下列公式计算：</w:t>
            </w:r>
          </w:p>
          <w:p w14:paraId="728C4A17">
            <w:pPr>
              <w:pStyle w:val="189"/>
              <w:keepNext w:val="0"/>
              <w:keepLines w:val="0"/>
              <w:pageBreakBefore w:val="0"/>
              <w:widowControl w:val="0"/>
              <w:kinsoku/>
              <w:wordWrap/>
              <w:overflowPunct/>
              <w:topLinePunct w:val="0"/>
              <w:autoSpaceDE/>
              <w:autoSpaceDN/>
              <w:bidi w:val="0"/>
              <w:adjustRightInd/>
              <w:snapToGrid/>
              <w:spacing w:beforeLines="0" w:afterLines="0" w:line="320" w:lineRule="exact"/>
              <w:ind w:firstLine="480" w:firstLineChars="200"/>
              <w:jc w:val="both"/>
              <w:textAlignment w:val="auto"/>
              <w:rPr>
                <w:rFonts w:hint="eastAsia" w:ascii="宋体" w:hAnsi="宋体" w:eastAsia="宋体" w:cs="Times New Roman"/>
                <w:color w:val="auto"/>
                <w:kern w:val="2"/>
                <w:sz w:val="24"/>
                <w:highlight w:val="none"/>
                <w:lang w:val="en-US" w:eastAsia="zh-CN" w:bidi="ar-SA"/>
              </w:rPr>
            </w:pPr>
            <w:r>
              <w:rPr>
                <w:rFonts w:hint="eastAsia" w:ascii="仿宋" w:hAnsi="仿宋" w:eastAsia="仿宋" w:cs="仿宋"/>
                <w:color w:val="auto"/>
                <w:sz w:val="24"/>
                <w:szCs w:val="24"/>
                <w:lang w:eastAsia="zh-CN"/>
              </w:rPr>
              <w:t>报价得分=（磋商基准价/磋商报价）×</w:t>
            </w:r>
            <w:r>
              <w:rPr>
                <w:rFonts w:hint="eastAsia" w:ascii="仿宋" w:hAnsi="仿宋" w:eastAsia="仿宋" w:cs="仿宋"/>
                <w:color w:val="auto"/>
                <w:sz w:val="24"/>
                <w:szCs w:val="24"/>
                <w:lang w:val="en-US" w:eastAsia="zh-CN"/>
              </w:rPr>
              <w:t>30分</w:t>
            </w:r>
            <w:r>
              <w:rPr>
                <w:rFonts w:hint="eastAsia" w:ascii="仿宋" w:hAnsi="仿宋" w:eastAsia="仿宋" w:cs="仿宋"/>
                <w:color w:val="auto"/>
                <w:sz w:val="24"/>
                <w:szCs w:val="24"/>
                <w:lang w:eastAsia="zh-CN"/>
              </w:rPr>
              <w:t>。</w:t>
            </w:r>
          </w:p>
        </w:tc>
        <w:tc>
          <w:tcPr>
            <w:tcW w:w="669" w:type="dxa"/>
            <w:noWrap w:val="0"/>
            <w:vAlign w:val="center"/>
          </w:tcPr>
          <w:p w14:paraId="1F1B872A">
            <w:pPr>
              <w:pStyle w:val="189"/>
              <w:keepNext w:val="0"/>
              <w:keepLines w:val="0"/>
              <w:pageBreakBefore w:val="0"/>
              <w:kinsoku/>
              <w:wordWrap/>
              <w:overflowPunct/>
              <w:topLinePunct w:val="0"/>
              <w:autoSpaceDE/>
              <w:autoSpaceDN/>
              <w:bidi w:val="0"/>
              <w:adjustRightInd/>
              <w:spacing w:beforeLines="0" w:afterLines="0" w:line="380" w:lineRule="exact"/>
              <w:ind w:firstLine="480" w:firstLineChars="200"/>
              <w:jc w:val="both"/>
              <w:textAlignment w:val="auto"/>
              <w:rPr>
                <w:rFonts w:hint="eastAsia" w:ascii="仿宋" w:hAnsi="仿宋" w:eastAsia="仿宋" w:cs="仿宋"/>
                <w:color w:val="auto"/>
                <w:sz w:val="24"/>
                <w:szCs w:val="24"/>
              </w:rPr>
            </w:pPr>
          </w:p>
        </w:tc>
      </w:tr>
      <w:tr w14:paraId="38913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jc w:val="center"/>
        </w:trPr>
        <w:tc>
          <w:tcPr>
            <w:tcW w:w="701" w:type="dxa"/>
            <w:shd w:val="clear" w:color="auto" w:fill="auto"/>
            <w:noWrap w:val="0"/>
            <w:vAlign w:val="center"/>
          </w:tcPr>
          <w:p w14:paraId="768A629E">
            <w:pPr>
              <w:spacing w:line="400" w:lineRule="exact"/>
              <w:jc w:val="center"/>
              <w:rPr>
                <w:rFonts w:hint="eastAsia" w:ascii="宋体" w:hAnsi="宋体" w:eastAsia="宋体" w:cs="Times New Roman"/>
                <w:color w:val="auto"/>
                <w:kern w:val="2"/>
                <w:sz w:val="24"/>
                <w:highlight w:val="none"/>
                <w:lang w:val="en-US" w:eastAsia="zh-CN" w:bidi="ar-SA"/>
              </w:rPr>
            </w:pPr>
            <w:r>
              <w:rPr>
                <w:rFonts w:hint="eastAsia" w:ascii="宋体" w:hAnsi="宋体"/>
                <w:color w:val="auto"/>
                <w:sz w:val="24"/>
                <w:highlight w:val="none"/>
                <w:lang w:val="en-US" w:eastAsia="zh-CN"/>
              </w:rPr>
              <w:t>2</w:t>
            </w:r>
          </w:p>
        </w:tc>
        <w:tc>
          <w:tcPr>
            <w:tcW w:w="1261" w:type="dxa"/>
            <w:shd w:val="clear" w:color="auto" w:fill="auto"/>
            <w:noWrap w:val="0"/>
            <w:vAlign w:val="center"/>
          </w:tcPr>
          <w:p w14:paraId="54F5E7A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技术</w:t>
            </w:r>
            <w:r>
              <w:rPr>
                <w:rFonts w:hint="eastAsia" w:ascii="仿宋" w:hAnsi="仿宋" w:eastAsia="仿宋" w:cs="仿宋"/>
                <w:color w:val="auto"/>
                <w:sz w:val="24"/>
                <w:szCs w:val="24"/>
                <w:lang w:val="en-US" w:eastAsia="zh-CN"/>
              </w:rPr>
              <w:t>服务</w:t>
            </w:r>
          </w:p>
          <w:p w14:paraId="164616F2">
            <w:pPr>
              <w:pStyle w:val="189"/>
              <w:keepNext w:val="0"/>
              <w:keepLines w:val="0"/>
              <w:pageBreakBefore w:val="0"/>
              <w:kinsoku/>
              <w:wordWrap/>
              <w:overflowPunct/>
              <w:topLinePunct w:val="0"/>
              <w:autoSpaceDE/>
              <w:autoSpaceDN/>
              <w:bidi w:val="0"/>
              <w:adjustRightInd/>
              <w:spacing w:beforeLines="0" w:afterLines="0" w:line="380" w:lineRule="exact"/>
              <w:jc w:val="center"/>
              <w:textAlignment w:val="auto"/>
              <w:rPr>
                <w:rFonts w:hint="eastAsia" w:ascii="宋体" w:hAnsi="宋体" w:eastAsia="宋体" w:cs="Times New Roman"/>
                <w:color w:val="auto"/>
                <w:kern w:val="2"/>
                <w:sz w:val="24"/>
                <w:highlight w:val="none"/>
                <w:lang w:val="en-US" w:eastAsia="zh-CN" w:bidi="ar-SA"/>
              </w:rPr>
            </w:pPr>
            <w:r>
              <w:rPr>
                <w:rFonts w:hint="eastAsia" w:ascii="仿宋" w:hAnsi="仿宋" w:eastAsia="仿宋" w:cs="仿宋"/>
                <w:color w:val="auto"/>
                <w:sz w:val="24"/>
                <w:szCs w:val="24"/>
                <w:lang w:val="en-US" w:eastAsia="zh-CN"/>
              </w:rPr>
              <w:t>30%</w:t>
            </w:r>
          </w:p>
        </w:tc>
        <w:tc>
          <w:tcPr>
            <w:tcW w:w="1004" w:type="dxa"/>
            <w:shd w:val="clear" w:color="auto" w:fill="auto"/>
            <w:noWrap w:val="0"/>
            <w:vAlign w:val="center"/>
          </w:tcPr>
          <w:p w14:paraId="09990F33">
            <w:pPr>
              <w:pStyle w:val="189"/>
              <w:keepNext w:val="0"/>
              <w:keepLines w:val="0"/>
              <w:pageBreakBefore w:val="0"/>
              <w:kinsoku/>
              <w:wordWrap/>
              <w:overflowPunct/>
              <w:topLinePunct w:val="0"/>
              <w:autoSpaceDE/>
              <w:autoSpaceDN/>
              <w:bidi w:val="0"/>
              <w:adjustRightInd/>
              <w:spacing w:beforeLines="0" w:afterLines="0" w:line="380" w:lineRule="exact"/>
              <w:jc w:val="center"/>
              <w:textAlignment w:val="auto"/>
              <w:rPr>
                <w:rFonts w:hint="eastAsia" w:ascii="宋体" w:hAnsi="宋体" w:eastAsia="宋体" w:cs="Times New Roman"/>
                <w:color w:val="auto"/>
                <w:kern w:val="2"/>
                <w:sz w:val="24"/>
                <w:highlight w:val="none"/>
                <w:lang w:val="en-US" w:eastAsia="zh-CN" w:bidi="ar-SA"/>
              </w:rPr>
            </w:pPr>
            <w:r>
              <w:rPr>
                <w:rFonts w:hint="eastAsia" w:ascii="仿宋" w:hAnsi="仿宋" w:eastAsia="仿宋" w:cs="仿宋"/>
                <w:color w:val="auto"/>
                <w:sz w:val="24"/>
                <w:szCs w:val="24"/>
                <w:lang w:val="en-US" w:eastAsia="zh-CN"/>
              </w:rPr>
              <w:t>30分</w:t>
            </w:r>
          </w:p>
        </w:tc>
        <w:tc>
          <w:tcPr>
            <w:tcW w:w="6771" w:type="dxa"/>
            <w:shd w:val="clear" w:color="auto" w:fill="auto"/>
            <w:noWrap w:val="0"/>
            <w:vAlign w:val="center"/>
          </w:tcPr>
          <w:p w14:paraId="540B86F4">
            <w:pPr>
              <w:pStyle w:val="189"/>
              <w:keepNext w:val="0"/>
              <w:keepLines w:val="0"/>
              <w:pageBreakBefore w:val="0"/>
              <w:widowControl w:val="0"/>
              <w:kinsoku/>
              <w:wordWrap/>
              <w:overflowPunct/>
              <w:topLinePunct w:val="0"/>
              <w:autoSpaceDE/>
              <w:autoSpaceDN/>
              <w:bidi w:val="0"/>
              <w:adjustRightInd/>
              <w:snapToGrid/>
              <w:spacing w:beforeLines="0" w:afterLines="0" w:line="320" w:lineRule="exact"/>
              <w:ind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报价产品完全满足或优于</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文件“技术参数要求”的得</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，带“★”的条款为实质性参数，不允许负偏离，凡有一项不满足的作无效投标处理。</w:t>
            </w:r>
          </w:p>
          <w:p w14:paraId="514182FE">
            <w:pPr>
              <w:pStyle w:val="189"/>
              <w:keepNext w:val="0"/>
              <w:keepLines w:val="0"/>
              <w:pageBreakBefore w:val="0"/>
              <w:widowControl w:val="0"/>
              <w:kinsoku/>
              <w:wordWrap/>
              <w:overflowPunct/>
              <w:topLinePunct w:val="0"/>
              <w:autoSpaceDE/>
              <w:autoSpaceDN/>
              <w:bidi w:val="0"/>
              <w:adjustRightInd/>
              <w:snapToGrid/>
              <w:spacing w:beforeLines="0" w:afterLines="0" w:line="32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未标识符号</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5项</w:t>
            </w:r>
            <w:r>
              <w:rPr>
                <w:rFonts w:hint="eastAsia" w:ascii="仿宋" w:hAnsi="仿宋" w:eastAsia="仿宋" w:cs="仿宋"/>
                <w:b w:val="0"/>
                <w:bCs w:val="0"/>
                <w:color w:val="auto"/>
                <w:sz w:val="24"/>
                <w:szCs w:val="24"/>
                <w:lang w:eastAsia="zh-CN"/>
              </w:rPr>
              <w:t>）技术</w:t>
            </w:r>
            <w:r>
              <w:rPr>
                <w:rFonts w:hint="eastAsia" w:ascii="仿宋" w:hAnsi="仿宋" w:eastAsia="仿宋" w:cs="仿宋"/>
                <w:color w:val="auto"/>
                <w:sz w:val="24"/>
                <w:szCs w:val="24"/>
              </w:rPr>
              <w:t>参数</w:t>
            </w:r>
            <w:r>
              <w:rPr>
                <w:rFonts w:hint="eastAsia" w:ascii="仿宋" w:hAnsi="仿宋" w:eastAsia="仿宋" w:cs="仿宋"/>
                <w:b w:val="0"/>
                <w:bCs w:val="0"/>
                <w:color w:val="auto"/>
                <w:sz w:val="24"/>
                <w:szCs w:val="24"/>
                <w:lang w:val="en-US" w:eastAsia="zh-CN"/>
              </w:rPr>
              <w:t>每有一项</w:t>
            </w:r>
            <w:r>
              <w:rPr>
                <w:rFonts w:hint="eastAsia" w:ascii="仿宋" w:hAnsi="仿宋" w:eastAsia="仿宋" w:cs="仿宋"/>
                <w:color w:val="auto"/>
                <w:sz w:val="24"/>
                <w:szCs w:val="24"/>
                <w:lang w:eastAsia="zh-CN"/>
              </w:rPr>
              <w:t>不满足的</w:t>
            </w:r>
            <w:r>
              <w:rPr>
                <w:rFonts w:hint="eastAsia" w:ascii="仿宋" w:hAnsi="仿宋" w:eastAsia="仿宋" w:cs="仿宋"/>
                <w:b w:val="0"/>
                <w:bCs w:val="0"/>
                <w:color w:val="auto"/>
                <w:sz w:val="24"/>
                <w:szCs w:val="24"/>
              </w:rPr>
              <w:t>扣</w:t>
            </w:r>
            <w:r>
              <w:rPr>
                <w:rFonts w:hint="eastAsia" w:ascii="仿宋" w:hAnsi="仿宋" w:eastAsia="仿宋" w:cs="仿宋"/>
                <w:b w:val="0"/>
                <w:bCs w:val="0"/>
                <w:color w:val="auto"/>
                <w:sz w:val="24"/>
                <w:szCs w:val="24"/>
                <w:lang w:val="en-US" w:eastAsia="zh-CN"/>
              </w:rPr>
              <w:t>6</w:t>
            </w:r>
            <w:r>
              <w:rPr>
                <w:rFonts w:hint="eastAsia" w:ascii="仿宋" w:hAnsi="仿宋" w:eastAsia="仿宋" w:cs="仿宋"/>
                <w:b w:val="0"/>
                <w:bCs w:val="0"/>
                <w:color w:val="auto"/>
                <w:sz w:val="24"/>
                <w:szCs w:val="24"/>
              </w:rPr>
              <w:t>分</w:t>
            </w:r>
            <w:r>
              <w:rPr>
                <w:rFonts w:hint="eastAsia" w:ascii="仿宋" w:hAnsi="仿宋" w:eastAsia="仿宋" w:cs="仿宋"/>
                <w:b w:val="0"/>
                <w:bCs w:val="0"/>
                <w:color w:val="auto"/>
                <w:sz w:val="24"/>
                <w:szCs w:val="24"/>
                <w:lang w:val="en-US" w:eastAsia="zh-CN"/>
              </w:rPr>
              <w:t>。</w:t>
            </w:r>
          </w:p>
          <w:p w14:paraId="1FE04E2C">
            <w:pPr>
              <w:pStyle w:val="189"/>
              <w:keepNext w:val="0"/>
              <w:keepLines w:val="0"/>
              <w:pageBreakBefore w:val="0"/>
              <w:widowControl w:val="0"/>
              <w:kinsoku/>
              <w:wordWrap/>
              <w:overflowPunct/>
              <w:topLinePunct w:val="0"/>
              <w:autoSpaceDE/>
              <w:autoSpaceDN/>
              <w:bidi w:val="0"/>
              <w:adjustRightInd/>
              <w:snapToGrid/>
              <w:spacing w:beforeLines="0" w:afterLines="0" w:line="320" w:lineRule="exact"/>
              <w:ind w:firstLine="480" w:firstLineChars="200"/>
              <w:jc w:val="both"/>
              <w:textAlignment w:val="auto"/>
              <w:rPr>
                <w:rFonts w:hint="eastAsia" w:ascii="宋体" w:hAnsi="宋体" w:eastAsia="宋体" w:cs="Times New Roman"/>
                <w:color w:val="auto"/>
                <w:kern w:val="2"/>
                <w:sz w:val="24"/>
                <w:highlight w:val="none"/>
                <w:lang w:val="en-US" w:eastAsia="zh-CN" w:bidi="ar-SA"/>
              </w:rPr>
            </w:pPr>
            <w:r>
              <w:rPr>
                <w:rFonts w:hint="eastAsia" w:ascii="仿宋" w:hAnsi="仿宋" w:eastAsia="仿宋" w:cs="仿宋"/>
                <w:b w:val="0"/>
                <w:bCs w:val="0"/>
                <w:color w:val="auto"/>
                <w:sz w:val="24"/>
                <w:szCs w:val="24"/>
                <w:lang w:val="en-US" w:eastAsia="zh-CN"/>
              </w:rPr>
              <w:t>根据以上原则进行累计扣分，30分扣完为止。</w:t>
            </w:r>
          </w:p>
        </w:tc>
        <w:tc>
          <w:tcPr>
            <w:tcW w:w="669" w:type="dxa"/>
            <w:noWrap w:val="0"/>
            <w:vAlign w:val="center"/>
          </w:tcPr>
          <w:p w14:paraId="49ADDE34">
            <w:pPr>
              <w:pStyle w:val="189"/>
              <w:keepNext w:val="0"/>
              <w:keepLines w:val="0"/>
              <w:pageBreakBefore w:val="0"/>
              <w:kinsoku/>
              <w:wordWrap/>
              <w:overflowPunct/>
              <w:topLinePunct w:val="0"/>
              <w:autoSpaceDE/>
              <w:autoSpaceDN/>
              <w:bidi w:val="0"/>
              <w:adjustRightInd/>
              <w:spacing w:beforeLines="0" w:afterLines="0" w:line="380" w:lineRule="exact"/>
              <w:ind w:firstLine="480" w:firstLineChars="200"/>
              <w:jc w:val="both"/>
              <w:textAlignment w:val="auto"/>
              <w:rPr>
                <w:rFonts w:hint="eastAsia" w:ascii="仿宋" w:hAnsi="仿宋" w:eastAsia="仿宋" w:cs="仿宋"/>
                <w:color w:val="auto"/>
                <w:sz w:val="24"/>
                <w:szCs w:val="24"/>
              </w:rPr>
            </w:pPr>
          </w:p>
        </w:tc>
      </w:tr>
      <w:tr w14:paraId="3BFFC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2" w:hRule="atLeast"/>
          <w:jc w:val="center"/>
        </w:trPr>
        <w:tc>
          <w:tcPr>
            <w:tcW w:w="701" w:type="dxa"/>
            <w:shd w:val="clear" w:color="auto" w:fill="auto"/>
            <w:noWrap w:val="0"/>
            <w:vAlign w:val="center"/>
          </w:tcPr>
          <w:p w14:paraId="4FE0CD32">
            <w:pPr>
              <w:spacing w:line="400" w:lineRule="exact"/>
              <w:jc w:val="center"/>
              <w:rPr>
                <w:rFonts w:hint="eastAsia" w:ascii="宋体" w:hAnsi="宋体" w:eastAsia="宋体" w:cs="Times New Roman"/>
                <w:color w:val="auto"/>
                <w:kern w:val="2"/>
                <w:sz w:val="24"/>
                <w:highlight w:val="none"/>
                <w:lang w:val="en-US" w:eastAsia="zh-CN" w:bidi="ar-SA"/>
              </w:rPr>
            </w:pPr>
            <w:r>
              <w:rPr>
                <w:rFonts w:hint="eastAsia" w:ascii="宋体" w:hAnsi="宋体"/>
                <w:color w:val="auto"/>
                <w:sz w:val="24"/>
                <w:highlight w:val="none"/>
                <w:lang w:val="en-US" w:eastAsia="zh-CN"/>
              </w:rPr>
              <w:t>3</w:t>
            </w:r>
          </w:p>
        </w:tc>
        <w:tc>
          <w:tcPr>
            <w:tcW w:w="1261" w:type="dxa"/>
            <w:shd w:val="clear" w:color="auto" w:fill="auto"/>
            <w:noWrap w:val="0"/>
            <w:vAlign w:val="center"/>
          </w:tcPr>
          <w:p w14:paraId="3BEA099C">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仿宋" w:hAnsi="仿宋" w:eastAsia="仿宋" w:cs="仿宋"/>
                <w:color w:val="auto"/>
                <w:sz w:val="24"/>
                <w:szCs w:val="24"/>
              </w:rPr>
              <w:t>运维服务方案</w:t>
            </w:r>
            <w:r>
              <w:rPr>
                <w:rFonts w:hint="eastAsia" w:ascii="仿宋" w:hAnsi="仿宋" w:eastAsia="仿宋" w:cs="仿宋"/>
                <w:color w:val="auto"/>
                <w:sz w:val="24"/>
                <w:szCs w:val="24"/>
                <w:lang w:val="en-US" w:eastAsia="zh-CN"/>
              </w:rPr>
              <w:t>30%</w:t>
            </w:r>
          </w:p>
        </w:tc>
        <w:tc>
          <w:tcPr>
            <w:tcW w:w="1004" w:type="dxa"/>
            <w:shd w:val="clear" w:color="auto" w:fill="auto"/>
            <w:noWrap w:val="0"/>
            <w:vAlign w:val="center"/>
          </w:tcPr>
          <w:p w14:paraId="437B1A4D">
            <w:pPr>
              <w:keepNext w:val="0"/>
              <w:keepLines w:val="0"/>
              <w:pageBreakBefore w:val="0"/>
              <w:kinsoku/>
              <w:wordWrap/>
              <w:overflowPunct/>
              <w:topLinePunct w:val="0"/>
              <w:autoSpaceDE/>
              <w:autoSpaceDN/>
              <w:bidi w:val="0"/>
              <w:adjustRightInd/>
              <w:spacing w:line="380" w:lineRule="exact"/>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仿宋" w:hAnsi="仿宋" w:eastAsia="仿宋" w:cs="仿宋"/>
                <w:color w:val="auto"/>
                <w:sz w:val="24"/>
                <w:szCs w:val="24"/>
                <w:lang w:val="en-US" w:eastAsia="zh-CN"/>
              </w:rPr>
              <w:t>30分</w:t>
            </w:r>
          </w:p>
        </w:tc>
        <w:tc>
          <w:tcPr>
            <w:tcW w:w="6771" w:type="dxa"/>
            <w:shd w:val="clear" w:color="auto" w:fill="auto"/>
            <w:noWrap w:val="0"/>
            <w:vAlign w:val="top"/>
          </w:tcPr>
          <w:p w14:paraId="3E898F7E">
            <w:pPr>
              <w:pStyle w:val="189"/>
              <w:keepNext w:val="0"/>
              <w:keepLines w:val="0"/>
              <w:pageBreakBefore w:val="0"/>
              <w:widowControl w:val="0"/>
              <w:kinsoku/>
              <w:wordWrap/>
              <w:overflowPunct/>
              <w:topLinePunct w:val="0"/>
              <w:autoSpaceDE/>
              <w:autoSpaceDN/>
              <w:bidi w:val="0"/>
              <w:adjustRightInd/>
              <w:snapToGrid/>
              <w:spacing w:beforeLines="0" w:afterLines="0" w:line="32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供应商针对项目实际情况，综合评审方案合理性和可行性，提供运维服务方案，应包含①运维服务承诺②运维服务符合招标文件中的清单内容和要求③运维人员资质、人数、配置情况和技术能力水平④运维培训。以上内容完整、符合本项目实际情况得30分；每缺漏一项扣7.5分，每项有一处缺陷扣1.5分，直至该小项7.5分扣完为止。</w:t>
            </w:r>
          </w:p>
          <w:p w14:paraId="0651AA41">
            <w:pPr>
              <w:pStyle w:val="189"/>
              <w:keepNext w:val="0"/>
              <w:keepLines w:val="0"/>
              <w:pageBreakBefore w:val="0"/>
              <w:widowControl w:val="0"/>
              <w:kinsoku/>
              <w:wordWrap/>
              <w:overflowPunct/>
              <w:topLinePunct w:val="0"/>
              <w:autoSpaceDE/>
              <w:autoSpaceDN/>
              <w:bidi w:val="0"/>
              <w:adjustRightInd/>
              <w:snapToGrid/>
              <w:spacing w:beforeLines="0" w:afterLines="0" w:line="320" w:lineRule="exact"/>
              <w:ind w:firstLine="480" w:firstLineChars="200"/>
              <w:jc w:val="both"/>
              <w:textAlignment w:val="auto"/>
              <w:rPr>
                <w:rFonts w:hint="eastAsia" w:ascii="仿宋" w:hAnsi="仿宋" w:eastAsia="仿宋" w:cs="仿宋"/>
                <w:color w:val="auto"/>
                <w:sz w:val="24"/>
                <w:szCs w:val="24"/>
                <w:lang w:val="en-US" w:eastAsia="zh-CN"/>
              </w:rPr>
            </w:pPr>
          </w:p>
          <w:p w14:paraId="03287C3F">
            <w:pPr>
              <w:pStyle w:val="189"/>
              <w:keepNext w:val="0"/>
              <w:keepLines w:val="0"/>
              <w:pageBreakBefore w:val="0"/>
              <w:widowControl w:val="0"/>
              <w:kinsoku/>
              <w:wordWrap/>
              <w:overflowPunct/>
              <w:topLinePunct w:val="0"/>
              <w:autoSpaceDE/>
              <w:autoSpaceDN/>
              <w:bidi w:val="0"/>
              <w:adjustRightInd/>
              <w:snapToGrid/>
              <w:spacing w:beforeLines="0" w:afterLines="0" w:line="320" w:lineRule="exact"/>
              <w:ind w:firstLine="480" w:firstLineChars="200"/>
              <w:jc w:val="both"/>
              <w:textAlignment w:val="auto"/>
              <w:rPr>
                <w:rFonts w:hint="eastAsia" w:ascii="宋体" w:hAnsi="宋体" w:eastAsia="宋体" w:cs="Times New Roman"/>
                <w:color w:val="auto"/>
                <w:kern w:val="2"/>
                <w:sz w:val="21"/>
                <w:szCs w:val="24"/>
                <w:highlight w:val="none"/>
                <w:lang w:val="en-US" w:eastAsia="zh-CN" w:bidi="ar-SA"/>
              </w:rPr>
            </w:pPr>
            <w:r>
              <w:rPr>
                <w:rFonts w:hint="eastAsia" w:ascii="仿宋" w:hAnsi="仿宋" w:eastAsia="仿宋" w:cs="仿宋"/>
                <w:color w:val="auto"/>
                <w:sz w:val="24"/>
                <w:szCs w:val="24"/>
                <w:lang w:val="en-US" w:eastAsia="zh-CN"/>
              </w:rPr>
              <w:t>（缺陷是指：项目名称错误、地址错误、语言错误、前后矛盾、不符合项目实际情况、凭空捏造、与本项目无关等。）</w:t>
            </w:r>
          </w:p>
        </w:tc>
        <w:tc>
          <w:tcPr>
            <w:tcW w:w="669" w:type="dxa"/>
            <w:noWrap w:val="0"/>
            <w:vAlign w:val="center"/>
          </w:tcPr>
          <w:p w14:paraId="527D763E">
            <w:pPr>
              <w:keepNext w:val="0"/>
              <w:keepLines w:val="0"/>
              <w:pageBreakBefore w:val="0"/>
              <w:kinsoku/>
              <w:wordWrap/>
              <w:overflowPunct/>
              <w:topLinePunct w:val="0"/>
              <w:autoSpaceDE/>
              <w:autoSpaceDN/>
              <w:bidi w:val="0"/>
              <w:adjustRightInd/>
              <w:spacing w:line="380" w:lineRule="exact"/>
              <w:jc w:val="center"/>
              <w:textAlignment w:val="auto"/>
              <w:rPr>
                <w:rFonts w:hint="eastAsia" w:ascii="仿宋" w:hAnsi="仿宋" w:eastAsia="仿宋" w:cs="仿宋"/>
                <w:color w:val="auto"/>
                <w:sz w:val="24"/>
                <w:szCs w:val="24"/>
                <w:lang w:val="en-US" w:eastAsia="zh-CN"/>
              </w:rPr>
            </w:pPr>
          </w:p>
        </w:tc>
      </w:tr>
      <w:tr w14:paraId="5C4B5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01" w:type="dxa"/>
            <w:shd w:val="clear" w:color="auto" w:fill="auto"/>
            <w:noWrap w:val="0"/>
            <w:vAlign w:val="center"/>
          </w:tcPr>
          <w:p w14:paraId="152FC97F">
            <w:pPr>
              <w:spacing w:line="400" w:lineRule="exact"/>
              <w:jc w:val="center"/>
              <w:rPr>
                <w:rFonts w:hint="default" w:ascii="宋体" w:hAnsi="宋体" w:eastAsia="宋体" w:cs="宋体"/>
                <w:color w:val="auto"/>
                <w:kern w:val="2"/>
                <w:sz w:val="28"/>
                <w:highlight w:val="none"/>
                <w:lang w:val="en-US" w:eastAsia="zh-CN" w:bidi="ar-SA"/>
              </w:rPr>
            </w:pPr>
            <w:r>
              <w:rPr>
                <w:rFonts w:hint="eastAsia" w:ascii="宋体" w:hAnsi="宋体"/>
                <w:color w:val="auto"/>
                <w:sz w:val="24"/>
                <w:highlight w:val="none"/>
              </w:rPr>
              <w:t>4</w:t>
            </w:r>
          </w:p>
        </w:tc>
        <w:tc>
          <w:tcPr>
            <w:tcW w:w="1261" w:type="dxa"/>
            <w:shd w:val="clear" w:color="auto" w:fill="auto"/>
            <w:noWrap w:val="0"/>
            <w:vAlign w:val="center"/>
          </w:tcPr>
          <w:p w14:paraId="5C936F80">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default" w:ascii="宋体" w:hAnsi="宋体" w:eastAsia="宋体" w:cs="Times New Roman"/>
                <w:color w:val="auto"/>
                <w:kern w:val="2"/>
                <w:sz w:val="24"/>
                <w:highlight w:val="none"/>
                <w:lang w:val="en-US" w:eastAsia="zh-CN" w:bidi="ar-SA"/>
              </w:rPr>
            </w:pPr>
            <w:r>
              <w:rPr>
                <w:rFonts w:hint="eastAsia" w:ascii="仿宋" w:hAnsi="仿宋" w:eastAsia="仿宋" w:cs="仿宋"/>
                <w:color w:val="auto"/>
                <w:sz w:val="24"/>
                <w:szCs w:val="24"/>
                <w:lang w:val="en-US" w:eastAsia="zh-CN"/>
              </w:rPr>
              <w:t>人员培训方案10%</w:t>
            </w:r>
          </w:p>
        </w:tc>
        <w:tc>
          <w:tcPr>
            <w:tcW w:w="1004" w:type="dxa"/>
            <w:shd w:val="clear" w:color="auto" w:fill="auto"/>
            <w:noWrap w:val="0"/>
            <w:vAlign w:val="center"/>
          </w:tcPr>
          <w:p w14:paraId="13F8FBFF">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default" w:ascii="宋体" w:hAnsi="宋体" w:eastAsia="宋体" w:cs="Times New Roman"/>
                <w:color w:val="auto"/>
                <w:kern w:val="2"/>
                <w:sz w:val="24"/>
                <w:highlight w:val="none"/>
                <w:lang w:val="en-US" w:eastAsia="zh-CN" w:bidi="ar-SA"/>
              </w:rPr>
            </w:pPr>
            <w:r>
              <w:rPr>
                <w:rFonts w:hint="eastAsia" w:ascii="仿宋" w:hAnsi="仿宋" w:eastAsia="仿宋" w:cs="仿宋"/>
                <w:color w:val="auto"/>
                <w:sz w:val="24"/>
                <w:szCs w:val="24"/>
                <w:lang w:val="en-US" w:eastAsia="zh-CN"/>
              </w:rPr>
              <w:t>10分</w:t>
            </w:r>
          </w:p>
        </w:tc>
        <w:tc>
          <w:tcPr>
            <w:tcW w:w="6771" w:type="dxa"/>
            <w:shd w:val="clear" w:color="auto" w:fill="auto"/>
            <w:noWrap w:val="0"/>
            <w:vAlign w:val="center"/>
          </w:tcPr>
          <w:p w14:paraId="7A60B551">
            <w:pPr>
              <w:pStyle w:val="189"/>
              <w:keepNext w:val="0"/>
              <w:keepLines w:val="0"/>
              <w:pageBreakBefore w:val="0"/>
              <w:widowControl w:val="0"/>
              <w:kinsoku/>
              <w:wordWrap/>
              <w:overflowPunct/>
              <w:topLinePunct w:val="0"/>
              <w:autoSpaceDE/>
              <w:autoSpaceDN/>
              <w:bidi w:val="0"/>
              <w:adjustRightInd/>
              <w:snapToGrid/>
              <w:spacing w:beforeLines="0" w:afterLines="0" w:line="32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供应商根据磋商文件要求提供本项目的培训服务方案，内容包含①培训计划、②咨询服务计划，以上2项内容齐全的得10分，每缺漏一项扣5分，每项有一处缺陷扣1.5分，直至该小项5分扣完为止。</w:t>
            </w:r>
          </w:p>
          <w:p w14:paraId="4AC40861">
            <w:pPr>
              <w:pStyle w:val="189"/>
              <w:keepNext w:val="0"/>
              <w:keepLines w:val="0"/>
              <w:pageBreakBefore w:val="0"/>
              <w:widowControl w:val="0"/>
              <w:kinsoku/>
              <w:wordWrap/>
              <w:overflowPunct/>
              <w:topLinePunct w:val="0"/>
              <w:autoSpaceDE/>
              <w:autoSpaceDN/>
              <w:bidi w:val="0"/>
              <w:adjustRightInd/>
              <w:snapToGrid/>
              <w:spacing w:beforeLines="0" w:afterLines="0" w:line="320" w:lineRule="exact"/>
              <w:ind w:firstLine="480" w:firstLineChars="200"/>
              <w:jc w:val="both"/>
              <w:textAlignment w:val="auto"/>
              <w:rPr>
                <w:rFonts w:hint="eastAsia" w:ascii="仿宋" w:hAnsi="仿宋" w:eastAsia="仿宋" w:cs="仿宋"/>
                <w:color w:val="auto"/>
                <w:sz w:val="24"/>
                <w:szCs w:val="24"/>
                <w:lang w:val="en-US" w:eastAsia="zh-CN"/>
              </w:rPr>
            </w:pPr>
          </w:p>
          <w:p w14:paraId="67776181">
            <w:pPr>
              <w:pStyle w:val="189"/>
              <w:keepNext w:val="0"/>
              <w:keepLines w:val="0"/>
              <w:pageBreakBefore w:val="0"/>
              <w:widowControl w:val="0"/>
              <w:kinsoku/>
              <w:wordWrap/>
              <w:overflowPunct/>
              <w:topLinePunct w:val="0"/>
              <w:autoSpaceDE/>
              <w:autoSpaceDN/>
              <w:bidi w:val="0"/>
              <w:adjustRightInd/>
              <w:snapToGrid/>
              <w:spacing w:beforeLines="0" w:afterLines="0" w:line="320" w:lineRule="exact"/>
              <w:ind w:firstLine="480" w:firstLineChars="200"/>
              <w:jc w:val="both"/>
              <w:textAlignment w:val="auto"/>
              <w:rPr>
                <w:rFonts w:hint="eastAsia" w:ascii="宋体" w:hAnsi="宋体" w:eastAsia="宋体" w:cs="Times New Roman"/>
                <w:color w:val="auto"/>
                <w:kern w:val="2"/>
                <w:sz w:val="24"/>
                <w:highlight w:val="none"/>
                <w:lang w:val="en-US" w:eastAsia="zh-CN" w:bidi="ar-SA"/>
              </w:rPr>
            </w:pPr>
            <w:r>
              <w:rPr>
                <w:rFonts w:hint="eastAsia" w:ascii="仿宋" w:hAnsi="仿宋" w:eastAsia="仿宋" w:cs="仿宋"/>
                <w:color w:val="auto"/>
                <w:sz w:val="24"/>
                <w:szCs w:val="24"/>
                <w:lang w:val="en-US" w:eastAsia="zh-CN"/>
              </w:rPr>
              <w:t>（缺陷指以下情形中的任意一项：①项目名称、地点区域错误；②针对单条技术已经明确服务要求的事项，方案应答的技术不规范或漏缺项；③一条方案有几个方面内容要求，针对单条的服务方案内容有缺失或漏洞的；④仅有框架或标题、直接复制采购需求的；⑤复制其他项目内容，有其他项目名称内容的描述。）</w:t>
            </w:r>
          </w:p>
        </w:tc>
        <w:tc>
          <w:tcPr>
            <w:tcW w:w="669" w:type="dxa"/>
            <w:noWrap w:val="0"/>
            <w:vAlign w:val="center"/>
          </w:tcPr>
          <w:p w14:paraId="655FC04B">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hint="eastAsia" w:ascii="仿宋" w:hAnsi="仿宋" w:eastAsia="仿宋" w:cs="仿宋"/>
                <w:color w:val="auto"/>
                <w:sz w:val="24"/>
                <w:szCs w:val="24"/>
              </w:rPr>
            </w:pPr>
          </w:p>
        </w:tc>
      </w:tr>
    </w:tbl>
    <w:p w14:paraId="2138D53A">
      <w:pPr>
        <w:jc w:val="both"/>
        <w:rPr>
          <w:rFonts w:hint="eastAsia" w:ascii="方正仿宋_GBK" w:eastAsia="方正仿宋_GBK"/>
          <w:color w:val="000000"/>
        </w:rPr>
      </w:pPr>
    </w:p>
    <w:sectPr>
      <w:headerReference r:id="rId7"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E192A3C-7BC3-4772-B7C2-9280EA381462}"/>
  </w:font>
  <w:font w:name="黑体">
    <w:panose1 w:val="02010609060101010101"/>
    <w:charset w:val="86"/>
    <w:family w:val="auto"/>
    <w:pitch w:val="default"/>
    <w:sig w:usb0="800002BF" w:usb1="38CF7CFA" w:usb2="00000016" w:usb3="00000000" w:csb0="00040001" w:csb1="00000000"/>
    <w:embedRegular r:id="rId2" w:fontKey="{B8D72F84-57C3-41BD-995A-B9D7AA8F290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embedRegular r:id="rId3" w:fontKey="{456F5C55-30AB-4FB4-8A4B-94D762428E15}"/>
  </w:font>
  <w:font w:name="仿宋">
    <w:panose1 w:val="02010609060101010101"/>
    <w:charset w:val="86"/>
    <w:family w:val="modern"/>
    <w:pitch w:val="default"/>
    <w:sig w:usb0="800002BF" w:usb1="38CF7CFA" w:usb2="00000016" w:usb3="00000000" w:csb0="00040001" w:csb1="00000000"/>
    <w:embedRegular r:id="rId4" w:fontKey="{4B3A9144-006C-4C27-B8A0-02B8A551FFC1}"/>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swiss"/>
    <w:pitch w:val="default"/>
    <w:sig w:usb0="00000001" w:usb1="080E0000" w:usb2="00000000" w:usb3="00000000" w:csb0="00040000" w:csb1="00000000"/>
    <w:embedRegular r:id="rId5" w:fontKey="{576C5BB5-0AE6-4FC1-96EB-12B37417EA7D}"/>
  </w:font>
  <w:font w:name="Verdana">
    <w:panose1 w:val="020B0604030504040204"/>
    <w:charset w:val="00"/>
    <w:family w:val="swiss"/>
    <w:pitch w:val="default"/>
    <w:sig w:usb0="A00006FF" w:usb1="4000205B" w:usb2="00000010" w:usb3="00000000" w:csb0="2000019F" w:csb1="00000000"/>
  </w:font>
  <w:font w:name="文鼎粗黑">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方正大标宋简体">
    <w:panose1 w:val="02000000000000000000"/>
    <w:charset w:val="86"/>
    <w:family w:val="auto"/>
    <w:pitch w:val="default"/>
    <w:sig w:usb0="A00002BF" w:usb1="184F6CFA" w:usb2="00000012" w:usb3="00000000" w:csb0="00040001" w:csb1="00000000"/>
    <w:embedRegular r:id="rId6" w:fontKey="{C6229D02-170A-4BA4-B4D7-2FEFC9585D50}"/>
  </w:font>
  <w:font w:name="方正小标宋简体">
    <w:panose1 w:val="02000000000000000000"/>
    <w:charset w:val="86"/>
    <w:family w:val="auto"/>
    <w:pitch w:val="default"/>
    <w:sig w:usb0="A00002BF" w:usb1="184F6CFA" w:usb2="00000012" w:usb3="00000000" w:csb0="00040001" w:csb1="00000000"/>
    <w:embedRegular r:id="rId7" w:fontKey="{2E3E331A-8823-4626-AE1B-99850333DFFD}"/>
  </w:font>
  <w:font w:name="微软雅黑">
    <w:panose1 w:val="020B0503020204020204"/>
    <w:charset w:val="86"/>
    <w:family w:val="swiss"/>
    <w:pitch w:val="default"/>
    <w:sig w:usb0="80000287" w:usb1="2ACF3C50" w:usb2="00000016" w:usb3="00000000" w:csb0="0004001F" w:csb1="00000000"/>
    <w:embedRegular r:id="rId8" w:fontKey="{4512BF11-D13C-4199-AC81-42B5CE794501}"/>
  </w:font>
  <w:font w:name="方正黑体_GBK">
    <w:altName w:val="微软雅黑"/>
    <w:panose1 w:val="00000000000000000000"/>
    <w:charset w:val="86"/>
    <w:family w:val="script"/>
    <w:pitch w:val="default"/>
    <w:sig w:usb0="00000000" w:usb1="00000000" w:usb2="00000010" w:usb3="00000000" w:csb0="00040000" w:csb1="00000000"/>
    <w:embedRegular r:id="rId9" w:fontKey="{C60891C1-D6B0-4BCD-AFAF-467CD11709DA}"/>
  </w:font>
  <w:font w:name="方正仿宋_GBK">
    <w:altName w:val="微软雅黑"/>
    <w:panose1 w:val="00000000000000000000"/>
    <w:charset w:val="86"/>
    <w:family w:val="script"/>
    <w:pitch w:val="default"/>
    <w:sig w:usb0="00000000" w:usb1="00000000" w:usb2="00000010" w:usb3="00000000" w:csb0="00040000" w:csb1="00000000"/>
    <w:embedRegular r:id="rId10" w:fontKey="{946C7002-C91A-4D7D-B6FC-EADCD7EDEBDA}"/>
  </w:font>
  <w:font w:name="方正小标宋_GBK">
    <w:panose1 w:val="02000000000000000000"/>
    <w:charset w:val="86"/>
    <w:family w:val="script"/>
    <w:pitch w:val="default"/>
    <w:sig w:usb0="A00002BF" w:usb1="38CF7CFA" w:usb2="00082016" w:usb3="00000000" w:csb0="00040001" w:csb1="00000000"/>
    <w:embedRegular r:id="rId11" w:fontKey="{FEDA34BF-5078-4148-BF34-547C043F4CE7}"/>
  </w:font>
  <w:font w:name="等线">
    <w:panose1 w:val="02010600030101010101"/>
    <w:charset w:val="86"/>
    <w:family w:val="auto"/>
    <w:pitch w:val="default"/>
    <w:sig w:usb0="A00002BF" w:usb1="38CF7CFA" w:usb2="00000016" w:usb3="00000000" w:csb0="0004000F" w:csb1="00000000"/>
    <w:embedRegular r:id="rId12" w:fontKey="{B179BEBA-66A5-4072-902F-4E0A729F44A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C0410">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E1B44">
    <w:pPr>
      <w:pStyle w:val="29"/>
      <w:framePr w:wrap="around" w:vAnchor="text" w:hAnchor="margin" w:xAlign="center" w:y="1"/>
      <w:jc w:val="center"/>
      <w:rPr>
        <w:rStyle w:val="48"/>
        <w:rFonts w:hint="eastAsia" w:ascii="方正仿宋_GBK" w:eastAsia="方正仿宋_GBK"/>
        <w:sz w:val="21"/>
        <w:szCs w:val="21"/>
      </w:rPr>
    </w:pPr>
    <w:r>
      <w:rPr>
        <w:rFonts w:hint="eastAsia" w:ascii="方正仿宋_GBK" w:eastAsia="方正仿宋_GBK"/>
        <w:sz w:val="21"/>
        <w:szCs w:val="21"/>
      </w:rPr>
      <w:fldChar w:fldCharType="begin"/>
    </w:r>
    <w:r>
      <w:rPr>
        <w:rStyle w:val="48"/>
        <w:rFonts w:hint="eastAsia" w:ascii="方正仿宋_GBK" w:eastAsia="方正仿宋_GBK"/>
        <w:sz w:val="21"/>
        <w:szCs w:val="21"/>
      </w:rPr>
      <w:instrText xml:space="preserve">PAGE  </w:instrText>
    </w:r>
    <w:r>
      <w:rPr>
        <w:rFonts w:hint="eastAsia" w:ascii="方正仿宋_GBK" w:eastAsia="方正仿宋_GBK"/>
        <w:sz w:val="21"/>
        <w:szCs w:val="21"/>
      </w:rPr>
      <w:fldChar w:fldCharType="separate"/>
    </w:r>
    <w:r>
      <w:rPr>
        <w:rStyle w:val="48"/>
        <w:rFonts w:ascii="方正仿宋_GBK" w:eastAsia="方正仿宋_GBK"/>
        <w:sz w:val="21"/>
        <w:szCs w:val="21"/>
      </w:rPr>
      <w:t>- 9 -</w:t>
    </w:r>
    <w:r>
      <w:rPr>
        <w:rFonts w:hint="eastAsia" w:ascii="方正仿宋_GBK" w:eastAsia="方正仿宋_GBK"/>
        <w:sz w:val="21"/>
        <w:szCs w:val="21"/>
      </w:rPr>
      <w:fldChar w:fldCharType="end"/>
    </w:r>
  </w:p>
  <w:p w14:paraId="2C1CBE30">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0119B">
    <w:pPr>
      <w:pStyle w:val="30"/>
      <w:pBdr>
        <w:bottom w:val="none" w:color="auto" w:sz="0" w:space="1"/>
      </w:pBdr>
      <w:jc w:val="both"/>
      <w:rPr>
        <w:rFonts w:hint="eastAsia" w:ascii="方正仿宋_GBK" w:eastAsia="方正仿宋_GBK"/>
        <w:sz w:val="21"/>
      </w:rPr>
    </w:pPr>
    <w:r>
      <w:rPr>
        <w:rFonts w:hint="eastAsia" w:ascii="方正仿宋_GBK" w:eastAsia="方正仿宋_GBK"/>
        <w:sz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93638">
    <w:pPr>
      <w:pStyle w:val="30"/>
      <w:pBdr>
        <w:bottom w:val="none" w:color="auto" w:sz="0" w:space="1"/>
      </w:pBdr>
      <w:jc w:val="both"/>
      <w:rPr>
        <w:rFonts w:hint="eastAsia" w:ascii="方正仿宋_GBK" w:eastAsia="方正仿宋_GBK"/>
        <w:sz w:val="21"/>
      </w:rPr>
    </w:pPr>
    <w:r>
      <w:rPr>
        <w:rFonts w:hint="eastAsia" w:ascii="方正仿宋_GBK" w:eastAsia="方正仿宋_GBK"/>
        <w:sz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CD46E">
    <w:pPr>
      <w:pStyle w:val="30"/>
      <w:pBdr>
        <w:bottom w:val="none" w:color="auto" w:sz="0" w:space="1"/>
      </w:pBdr>
      <w:jc w:val="both"/>
      <w:rPr>
        <w:rFonts w:hint="eastAsia" w:ascii="方正仿宋_GBK" w:eastAsia="方正仿宋_GBK"/>
        <w:sz w:val="21"/>
      </w:rPr>
    </w:pPr>
    <w:r>
      <w:rPr>
        <w:rFonts w:hint="eastAsia" w:ascii="方正仿宋_GBK" w:eastAsia="方正仿宋_GBK"/>
        <w:sz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389F05"/>
    <w:multiLevelType w:val="singleLevel"/>
    <w:tmpl w:val="50389F0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1Zjk0OTFjN2U4MDcxODhhNGIzNjkzMjc0NGFlZWIifQ=="/>
  </w:docVars>
  <w:rsids>
    <w:rsidRoot w:val="00172A27"/>
    <w:rsid w:val="000022C0"/>
    <w:rsid w:val="0000254F"/>
    <w:rsid w:val="0000345B"/>
    <w:rsid w:val="00005509"/>
    <w:rsid w:val="000112E2"/>
    <w:rsid w:val="00011D5D"/>
    <w:rsid w:val="000146F4"/>
    <w:rsid w:val="000220B3"/>
    <w:rsid w:val="00033E18"/>
    <w:rsid w:val="0004283B"/>
    <w:rsid w:val="0004547E"/>
    <w:rsid w:val="000506FC"/>
    <w:rsid w:val="000509AD"/>
    <w:rsid w:val="00060312"/>
    <w:rsid w:val="0006035C"/>
    <w:rsid w:val="00064BFB"/>
    <w:rsid w:val="00066686"/>
    <w:rsid w:val="00066984"/>
    <w:rsid w:val="00066C05"/>
    <w:rsid w:val="00067B0B"/>
    <w:rsid w:val="00070EE6"/>
    <w:rsid w:val="000717DA"/>
    <w:rsid w:val="00083E13"/>
    <w:rsid w:val="000938A4"/>
    <w:rsid w:val="000976D5"/>
    <w:rsid w:val="000A0C47"/>
    <w:rsid w:val="000A57FC"/>
    <w:rsid w:val="000B1C24"/>
    <w:rsid w:val="000B1FEB"/>
    <w:rsid w:val="000B43A5"/>
    <w:rsid w:val="000C0D30"/>
    <w:rsid w:val="000D26EB"/>
    <w:rsid w:val="000D76B1"/>
    <w:rsid w:val="000E52B9"/>
    <w:rsid w:val="000E5439"/>
    <w:rsid w:val="000E54F7"/>
    <w:rsid w:val="000F09AB"/>
    <w:rsid w:val="000F0A6B"/>
    <w:rsid w:val="000F78D6"/>
    <w:rsid w:val="00106830"/>
    <w:rsid w:val="00107602"/>
    <w:rsid w:val="00110057"/>
    <w:rsid w:val="00111E32"/>
    <w:rsid w:val="00112035"/>
    <w:rsid w:val="00114471"/>
    <w:rsid w:val="00117442"/>
    <w:rsid w:val="0012156E"/>
    <w:rsid w:val="00134713"/>
    <w:rsid w:val="00141C30"/>
    <w:rsid w:val="00144069"/>
    <w:rsid w:val="001465E4"/>
    <w:rsid w:val="001468FF"/>
    <w:rsid w:val="00146A09"/>
    <w:rsid w:val="00152847"/>
    <w:rsid w:val="00153EBF"/>
    <w:rsid w:val="00155050"/>
    <w:rsid w:val="001636BD"/>
    <w:rsid w:val="00172B59"/>
    <w:rsid w:val="00173E18"/>
    <w:rsid w:val="001812C1"/>
    <w:rsid w:val="0018307B"/>
    <w:rsid w:val="0018365B"/>
    <w:rsid w:val="0018796A"/>
    <w:rsid w:val="00190B28"/>
    <w:rsid w:val="00191DE7"/>
    <w:rsid w:val="0019756D"/>
    <w:rsid w:val="001C61F1"/>
    <w:rsid w:val="001C7A77"/>
    <w:rsid w:val="001D09EE"/>
    <w:rsid w:val="001D3527"/>
    <w:rsid w:val="001D58CB"/>
    <w:rsid w:val="001D5F45"/>
    <w:rsid w:val="001D6746"/>
    <w:rsid w:val="001E5204"/>
    <w:rsid w:val="001E71F2"/>
    <w:rsid w:val="001E74CA"/>
    <w:rsid w:val="001F1EAF"/>
    <w:rsid w:val="001F2933"/>
    <w:rsid w:val="00200103"/>
    <w:rsid w:val="00200246"/>
    <w:rsid w:val="00201941"/>
    <w:rsid w:val="00203BE7"/>
    <w:rsid w:val="0021192D"/>
    <w:rsid w:val="00212D79"/>
    <w:rsid w:val="00215CE1"/>
    <w:rsid w:val="00220444"/>
    <w:rsid w:val="0022644E"/>
    <w:rsid w:val="002313F2"/>
    <w:rsid w:val="00231FA1"/>
    <w:rsid w:val="00232B25"/>
    <w:rsid w:val="002340A3"/>
    <w:rsid w:val="002372E1"/>
    <w:rsid w:val="00237857"/>
    <w:rsid w:val="00246226"/>
    <w:rsid w:val="00255D46"/>
    <w:rsid w:val="002622CB"/>
    <w:rsid w:val="00265919"/>
    <w:rsid w:val="00266000"/>
    <w:rsid w:val="002662E3"/>
    <w:rsid w:val="00271493"/>
    <w:rsid w:val="00276646"/>
    <w:rsid w:val="00276E91"/>
    <w:rsid w:val="002808DB"/>
    <w:rsid w:val="00280EF7"/>
    <w:rsid w:val="00285406"/>
    <w:rsid w:val="002855F4"/>
    <w:rsid w:val="002901CB"/>
    <w:rsid w:val="00293659"/>
    <w:rsid w:val="002974FC"/>
    <w:rsid w:val="002A0C1E"/>
    <w:rsid w:val="002B04DD"/>
    <w:rsid w:val="002B5BDE"/>
    <w:rsid w:val="002C1948"/>
    <w:rsid w:val="002C3604"/>
    <w:rsid w:val="002D00E5"/>
    <w:rsid w:val="002D10DF"/>
    <w:rsid w:val="002D4654"/>
    <w:rsid w:val="002D7EE1"/>
    <w:rsid w:val="002E2A44"/>
    <w:rsid w:val="002F0195"/>
    <w:rsid w:val="0030487C"/>
    <w:rsid w:val="00304C12"/>
    <w:rsid w:val="00304F42"/>
    <w:rsid w:val="003063A1"/>
    <w:rsid w:val="00306A05"/>
    <w:rsid w:val="00306F8D"/>
    <w:rsid w:val="00311944"/>
    <w:rsid w:val="00321FD7"/>
    <w:rsid w:val="00326573"/>
    <w:rsid w:val="003379AA"/>
    <w:rsid w:val="00346FE7"/>
    <w:rsid w:val="00347DF1"/>
    <w:rsid w:val="003547B1"/>
    <w:rsid w:val="00354AF1"/>
    <w:rsid w:val="0035532B"/>
    <w:rsid w:val="003669F5"/>
    <w:rsid w:val="00372D64"/>
    <w:rsid w:val="0038016F"/>
    <w:rsid w:val="00381C0E"/>
    <w:rsid w:val="00382691"/>
    <w:rsid w:val="00391CF8"/>
    <w:rsid w:val="00392C40"/>
    <w:rsid w:val="00393242"/>
    <w:rsid w:val="003968F9"/>
    <w:rsid w:val="003B3940"/>
    <w:rsid w:val="003B6B0E"/>
    <w:rsid w:val="003C35B4"/>
    <w:rsid w:val="003C4F8B"/>
    <w:rsid w:val="003D2B42"/>
    <w:rsid w:val="003D41BB"/>
    <w:rsid w:val="003E0302"/>
    <w:rsid w:val="003E1F69"/>
    <w:rsid w:val="003E30BB"/>
    <w:rsid w:val="003E70B2"/>
    <w:rsid w:val="003E7D4A"/>
    <w:rsid w:val="003F28B3"/>
    <w:rsid w:val="003F3DFA"/>
    <w:rsid w:val="003F7601"/>
    <w:rsid w:val="0040441D"/>
    <w:rsid w:val="004144CC"/>
    <w:rsid w:val="00414E58"/>
    <w:rsid w:val="00415DB1"/>
    <w:rsid w:val="004163DA"/>
    <w:rsid w:val="0042345F"/>
    <w:rsid w:val="00424568"/>
    <w:rsid w:val="004248CC"/>
    <w:rsid w:val="00430C01"/>
    <w:rsid w:val="00431EFF"/>
    <w:rsid w:val="0043553F"/>
    <w:rsid w:val="0043619A"/>
    <w:rsid w:val="004468A7"/>
    <w:rsid w:val="00450E4E"/>
    <w:rsid w:val="00451445"/>
    <w:rsid w:val="00464756"/>
    <w:rsid w:val="00470AD2"/>
    <w:rsid w:val="00473453"/>
    <w:rsid w:val="00482BE0"/>
    <w:rsid w:val="00483893"/>
    <w:rsid w:val="004844E2"/>
    <w:rsid w:val="00486812"/>
    <w:rsid w:val="0049015E"/>
    <w:rsid w:val="0049527B"/>
    <w:rsid w:val="00497A10"/>
    <w:rsid w:val="004A07A0"/>
    <w:rsid w:val="004A14A5"/>
    <w:rsid w:val="004A4F73"/>
    <w:rsid w:val="004B54F5"/>
    <w:rsid w:val="004C5428"/>
    <w:rsid w:val="004C682F"/>
    <w:rsid w:val="004D08F5"/>
    <w:rsid w:val="004D26C1"/>
    <w:rsid w:val="004D2D73"/>
    <w:rsid w:val="004D4896"/>
    <w:rsid w:val="004E06AA"/>
    <w:rsid w:val="004E1E34"/>
    <w:rsid w:val="004E3D5A"/>
    <w:rsid w:val="004E4802"/>
    <w:rsid w:val="004E5C51"/>
    <w:rsid w:val="004F05AC"/>
    <w:rsid w:val="004F115E"/>
    <w:rsid w:val="004F6EA7"/>
    <w:rsid w:val="005008CB"/>
    <w:rsid w:val="00501284"/>
    <w:rsid w:val="00502F02"/>
    <w:rsid w:val="0050450F"/>
    <w:rsid w:val="005056A2"/>
    <w:rsid w:val="00505BB5"/>
    <w:rsid w:val="0050701B"/>
    <w:rsid w:val="0050787D"/>
    <w:rsid w:val="005112CF"/>
    <w:rsid w:val="00513C96"/>
    <w:rsid w:val="00514687"/>
    <w:rsid w:val="0051789D"/>
    <w:rsid w:val="005263DA"/>
    <w:rsid w:val="00527935"/>
    <w:rsid w:val="00533AD8"/>
    <w:rsid w:val="005345D4"/>
    <w:rsid w:val="00534677"/>
    <w:rsid w:val="005368E5"/>
    <w:rsid w:val="005437B0"/>
    <w:rsid w:val="005511EA"/>
    <w:rsid w:val="00551A56"/>
    <w:rsid w:val="0055273C"/>
    <w:rsid w:val="005549B5"/>
    <w:rsid w:val="00556AE6"/>
    <w:rsid w:val="005608D3"/>
    <w:rsid w:val="005760A0"/>
    <w:rsid w:val="00583E01"/>
    <w:rsid w:val="00583E03"/>
    <w:rsid w:val="00585456"/>
    <w:rsid w:val="005A1602"/>
    <w:rsid w:val="005A1E50"/>
    <w:rsid w:val="005A377B"/>
    <w:rsid w:val="005A6ED4"/>
    <w:rsid w:val="005A7183"/>
    <w:rsid w:val="005A7D09"/>
    <w:rsid w:val="005B7363"/>
    <w:rsid w:val="005C2450"/>
    <w:rsid w:val="005C38FE"/>
    <w:rsid w:val="005D5856"/>
    <w:rsid w:val="005D59CA"/>
    <w:rsid w:val="005D6B53"/>
    <w:rsid w:val="005E13DF"/>
    <w:rsid w:val="005E3D22"/>
    <w:rsid w:val="005E4D30"/>
    <w:rsid w:val="005E6163"/>
    <w:rsid w:val="005F052B"/>
    <w:rsid w:val="005F1C68"/>
    <w:rsid w:val="005F73E1"/>
    <w:rsid w:val="00606EA0"/>
    <w:rsid w:val="006077B1"/>
    <w:rsid w:val="00607D79"/>
    <w:rsid w:val="00612FEA"/>
    <w:rsid w:val="006154F4"/>
    <w:rsid w:val="0061606D"/>
    <w:rsid w:val="00622FB1"/>
    <w:rsid w:val="00626DC7"/>
    <w:rsid w:val="00630374"/>
    <w:rsid w:val="00633AB9"/>
    <w:rsid w:val="00634136"/>
    <w:rsid w:val="00634B76"/>
    <w:rsid w:val="0063631B"/>
    <w:rsid w:val="0064140A"/>
    <w:rsid w:val="0064472B"/>
    <w:rsid w:val="006457E5"/>
    <w:rsid w:val="00652059"/>
    <w:rsid w:val="00652A39"/>
    <w:rsid w:val="00655811"/>
    <w:rsid w:val="00660ADA"/>
    <w:rsid w:val="00662F95"/>
    <w:rsid w:val="00663633"/>
    <w:rsid w:val="00665C19"/>
    <w:rsid w:val="00666BC4"/>
    <w:rsid w:val="00684049"/>
    <w:rsid w:val="00685F8B"/>
    <w:rsid w:val="006916F4"/>
    <w:rsid w:val="006935AE"/>
    <w:rsid w:val="006A0A7B"/>
    <w:rsid w:val="006A583C"/>
    <w:rsid w:val="006B1D47"/>
    <w:rsid w:val="006C2D28"/>
    <w:rsid w:val="006C5C55"/>
    <w:rsid w:val="006C686E"/>
    <w:rsid w:val="006C7CB1"/>
    <w:rsid w:val="006D0F29"/>
    <w:rsid w:val="006D3F1A"/>
    <w:rsid w:val="006D7F07"/>
    <w:rsid w:val="006E1207"/>
    <w:rsid w:val="006E1E83"/>
    <w:rsid w:val="006E2407"/>
    <w:rsid w:val="006E4DEC"/>
    <w:rsid w:val="006F1DE9"/>
    <w:rsid w:val="006F7DE1"/>
    <w:rsid w:val="00700A4D"/>
    <w:rsid w:val="007066F1"/>
    <w:rsid w:val="00706FAC"/>
    <w:rsid w:val="00714C74"/>
    <w:rsid w:val="00730148"/>
    <w:rsid w:val="00734686"/>
    <w:rsid w:val="00741E2B"/>
    <w:rsid w:val="0074215F"/>
    <w:rsid w:val="00742B9C"/>
    <w:rsid w:val="007435B0"/>
    <w:rsid w:val="007437C8"/>
    <w:rsid w:val="007459A5"/>
    <w:rsid w:val="0074755B"/>
    <w:rsid w:val="0075009E"/>
    <w:rsid w:val="00761EAC"/>
    <w:rsid w:val="00762B82"/>
    <w:rsid w:val="007726A5"/>
    <w:rsid w:val="00780763"/>
    <w:rsid w:val="00791AC1"/>
    <w:rsid w:val="00794B41"/>
    <w:rsid w:val="00797677"/>
    <w:rsid w:val="007A12EF"/>
    <w:rsid w:val="007A72BA"/>
    <w:rsid w:val="007B1B73"/>
    <w:rsid w:val="007C4EB3"/>
    <w:rsid w:val="007D268F"/>
    <w:rsid w:val="007D3E1A"/>
    <w:rsid w:val="007D5253"/>
    <w:rsid w:val="007E145A"/>
    <w:rsid w:val="007E1AE7"/>
    <w:rsid w:val="007E5086"/>
    <w:rsid w:val="007E754E"/>
    <w:rsid w:val="007F124E"/>
    <w:rsid w:val="007F41F4"/>
    <w:rsid w:val="007F4877"/>
    <w:rsid w:val="007F7CEF"/>
    <w:rsid w:val="008011E4"/>
    <w:rsid w:val="00806ED2"/>
    <w:rsid w:val="00811F74"/>
    <w:rsid w:val="00813100"/>
    <w:rsid w:val="008172EB"/>
    <w:rsid w:val="008176B8"/>
    <w:rsid w:val="008302B9"/>
    <w:rsid w:val="0083035C"/>
    <w:rsid w:val="0083180F"/>
    <w:rsid w:val="008355BD"/>
    <w:rsid w:val="00846CDE"/>
    <w:rsid w:val="00852697"/>
    <w:rsid w:val="00854975"/>
    <w:rsid w:val="00857871"/>
    <w:rsid w:val="00863FA5"/>
    <w:rsid w:val="008649A7"/>
    <w:rsid w:val="008710A9"/>
    <w:rsid w:val="00872115"/>
    <w:rsid w:val="00872583"/>
    <w:rsid w:val="0087316D"/>
    <w:rsid w:val="00874B6B"/>
    <w:rsid w:val="0087550F"/>
    <w:rsid w:val="0088541A"/>
    <w:rsid w:val="00891B5E"/>
    <w:rsid w:val="008938BB"/>
    <w:rsid w:val="008962C6"/>
    <w:rsid w:val="008A0C18"/>
    <w:rsid w:val="008C6EAE"/>
    <w:rsid w:val="008D0E6D"/>
    <w:rsid w:val="008E3154"/>
    <w:rsid w:val="008E476F"/>
    <w:rsid w:val="008E52FE"/>
    <w:rsid w:val="008F34C6"/>
    <w:rsid w:val="008F3786"/>
    <w:rsid w:val="00900458"/>
    <w:rsid w:val="00900C32"/>
    <w:rsid w:val="00901AA2"/>
    <w:rsid w:val="00906984"/>
    <w:rsid w:val="0091185E"/>
    <w:rsid w:val="00920139"/>
    <w:rsid w:val="00920873"/>
    <w:rsid w:val="0092775C"/>
    <w:rsid w:val="0093187D"/>
    <w:rsid w:val="009364F1"/>
    <w:rsid w:val="0093691A"/>
    <w:rsid w:val="0094179A"/>
    <w:rsid w:val="0094341C"/>
    <w:rsid w:val="009459E4"/>
    <w:rsid w:val="009519B4"/>
    <w:rsid w:val="00952F3C"/>
    <w:rsid w:val="009547F4"/>
    <w:rsid w:val="00957E2E"/>
    <w:rsid w:val="0096051C"/>
    <w:rsid w:val="00960703"/>
    <w:rsid w:val="0096108B"/>
    <w:rsid w:val="009612D6"/>
    <w:rsid w:val="00961FB9"/>
    <w:rsid w:val="0096509F"/>
    <w:rsid w:val="009671D7"/>
    <w:rsid w:val="009736AC"/>
    <w:rsid w:val="009737B7"/>
    <w:rsid w:val="0097520A"/>
    <w:rsid w:val="00980522"/>
    <w:rsid w:val="00982018"/>
    <w:rsid w:val="00982624"/>
    <w:rsid w:val="0098280B"/>
    <w:rsid w:val="00986A12"/>
    <w:rsid w:val="009877AF"/>
    <w:rsid w:val="00994827"/>
    <w:rsid w:val="00996A99"/>
    <w:rsid w:val="009A115B"/>
    <w:rsid w:val="009A1769"/>
    <w:rsid w:val="009A35E7"/>
    <w:rsid w:val="009A37FD"/>
    <w:rsid w:val="009A7AB5"/>
    <w:rsid w:val="009A7EFE"/>
    <w:rsid w:val="009B485E"/>
    <w:rsid w:val="009B7A2D"/>
    <w:rsid w:val="009B7D21"/>
    <w:rsid w:val="009C004E"/>
    <w:rsid w:val="009C0CC8"/>
    <w:rsid w:val="009C15B5"/>
    <w:rsid w:val="009C2682"/>
    <w:rsid w:val="009D4EC2"/>
    <w:rsid w:val="009E37AB"/>
    <w:rsid w:val="009E3976"/>
    <w:rsid w:val="009E4945"/>
    <w:rsid w:val="009E585C"/>
    <w:rsid w:val="009F48FD"/>
    <w:rsid w:val="009F5B78"/>
    <w:rsid w:val="009F6FBC"/>
    <w:rsid w:val="00A05810"/>
    <w:rsid w:val="00A138AA"/>
    <w:rsid w:val="00A144A9"/>
    <w:rsid w:val="00A15B06"/>
    <w:rsid w:val="00A251E6"/>
    <w:rsid w:val="00A2728B"/>
    <w:rsid w:val="00A27292"/>
    <w:rsid w:val="00A34359"/>
    <w:rsid w:val="00A45AFD"/>
    <w:rsid w:val="00A50E16"/>
    <w:rsid w:val="00A5123E"/>
    <w:rsid w:val="00A51A9B"/>
    <w:rsid w:val="00A527F4"/>
    <w:rsid w:val="00A54706"/>
    <w:rsid w:val="00A551C6"/>
    <w:rsid w:val="00A620C1"/>
    <w:rsid w:val="00A71CA8"/>
    <w:rsid w:val="00A80EFD"/>
    <w:rsid w:val="00A81321"/>
    <w:rsid w:val="00A83EA3"/>
    <w:rsid w:val="00A905D9"/>
    <w:rsid w:val="00A955B8"/>
    <w:rsid w:val="00A96130"/>
    <w:rsid w:val="00AA7183"/>
    <w:rsid w:val="00AB0F10"/>
    <w:rsid w:val="00AB23AF"/>
    <w:rsid w:val="00AC1373"/>
    <w:rsid w:val="00AC1A0C"/>
    <w:rsid w:val="00AC484D"/>
    <w:rsid w:val="00AC5DB6"/>
    <w:rsid w:val="00AD07EB"/>
    <w:rsid w:val="00AD5993"/>
    <w:rsid w:val="00AD5EFE"/>
    <w:rsid w:val="00AD7599"/>
    <w:rsid w:val="00AE25DF"/>
    <w:rsid w:val="00AE52D9"/>
    <w:rsid w:val="00B016A5"/>
    <w:rsid w:val="00B03C77"/>
    <w:rsid w:val="00B102DA"/>
    <w:rsid w:val="00B10BA1"/>
    <w:rsid w:val="00B128CB"/>
    <w:rsid w:val="00B15D6A"/>
    <w:rsid w:val="00B21855"/>
    <w:rsid w:val="00B21D14"/>
    <w:rsid w:val="00B22B76"/>
    <w:rsid w:val="00B32242"/>
    <w:rsid w:val="00B32DFE"/>
    <w:rsid w:val="00B363E0"/>
    <w:rsid w:val="00B36BCD"/>
    <w:rsid w:val="00B412EE"/>
    <w:rsid w:val="00B41812"/>
    <w:rsid w:val="00B4237C"/>
    <w:rsid w:val="00B4372D"/>
    <w:rsid w:val="00B54AF5"/>
    <w:rsid w:val="00B55538"/>
    <w:rsid w:val="00B55FD6"/>
    <w:rsid w:val="00B627E5"/>
    <w:rsid w:val="00B74E10"/>
    <w:rsid w:val="00B77AEC"/>
    <w:rsid w:val="00B86A42"/>
    <w:rsid w:val="00B86D5C"/>
    <w:rsid w:val="00B92927"/>
    <w:rsid w:val="00BA0519"/>
    <w:rsid w:val="00BA12A0"/>
    <w:rsid w:val="00BA2B50"/>
    <w:rsid w:val="00BC0C93"/>
    <w:rsid w:val="00BC251E"/>
    <w:rsid w:val="00BD16F1"/>
    <w:rsid w:val="00BD2E09"/>
    <w:rsid w:val="00BD7712"/>
    <w:rsid w:val="00BE3EDB"/>
    <w:rsid w:val="00BE44F3"/>
    <w:rsid w:val="00BE5D95"/>
    <w:rsid w:val="00BF0AB6"/>
    <w:rsid w:val="00BF18F5"/>
    <w:rsid w:val="00C004C7"/>
    <w:rsid w:val="00C01D89"/>
    <w:rsid w:val="00C064F2"/>
    <w:rsid w:val="00C10808"/>
    <w:rsid w:val="00C10A0C"/>
    <w:rsid w:val="00C111E0"/>
    <w:rsid w:val="00C21E45"/>
    <w:rsid w:val="00C22873"/>
    <w:rsid w:val="00C2298E"/>
    <w:rsid w:val="00C32235"/>
    <w:rsid w:val="00C341BB"/>
    <w:rsid w:val="00C370C2"/>
    <w:rsid w:val="00C47BD9"/>
    <w:rsid w:val="00C53EC8"/>
    <w:rsid w:val="00C64ABD"/>
    <w:rsid w:val="00C66873"/>
    <w:rsid w:val="00C70549"/>
    <w:rsid w:val="00C7341E"/>
    <w:rsid w:val="00C76A9A"/>
    <w:rsid w:val="00C776CE"/>
    <w:rsid w:val="00C814A1"/>
    <w:rsid w:val="00C81756"/>
    <w:rsid w:val="00C827AF"/>
    <w:rsid w:val="00C922B7"/>
    <w:rsid w:val="00C9403F"/>
    <w:rsid w:val="00CA1263"/>
    <w:rsid w:val="00CA222B"/>
    <w:rsid w:val="00CA4F87"/>
    <w:rsid w:val="00CB60D7"/>
    <w:rsid w:val="00CC272F"/>
    <w:rsid w:val="00CC4642"/>
    <w:rsid w:val="00CD7B8A"/>
    <w:rsid w:val="00CE0FBA"/>
    <w:rsid w:val="00CE4F18"/>
    <w:rsid w:val="00CE4F5F"/>
    <w:rsid w:val="00CF1FFC"/>
    <w:rsid w:val="00D050BD"/>
    <w:rsid w:val="00D10562"/>
    <w:rsid w:val="00D11FC2"/>
    <w:rsid w:val="00D14508"/>
    <w:rsid w:val="00D17EDD"/>
    <w:rsid w:val="00D2040A"/>
    <w:rsid w:val="00D21FD7"/>
    <w:rsid w:val="00D25F0B"/>
    <w:rsid w:val="00D30E5D"/>
    <w:rsid w:val="00D4133B"/>
    <w:rsid w:val="00D45ADE"/>
    <w:rsid w:val="00D52F22"/>
    <w:rsid w:val="00D53687"/>
    <w:rsid w:val="00D5580F"/>
    <w:rsid w:val="00D6077B"/>
    <w:rsid w:val="00D62BE2"/>
    <w:rsid w:val="00D6627D"/>
    <w:rsid w:val="00D663E7"/>
    <w:rsid w:val="00D71694"/>
    <w:rsid w:val="00D7463D"/>
    <w:rsid w:val="00D81375"/>
    <w:rsid w:val="00D821A3"/>
    <w:rsid w:val="00D87880"/>
    <w:rsid w:val="00D87F0A"/>
    <w:rsid w:val="00D919F1"/>
    <w:rsid w:val="00D920D9"/>
    <w:rsid w:val="00DA0496"/>
    <w:rsid w:val="00DA16D3"/>
    <w:rsid w:val="00DA3783"/>
    <w:rsid w:val="00DB13ED"/>
    <w:rsid w:val="00DB1461"/>
    <w:rsid w:val="00DB4E3D"/>
    <w:rsid w:val="00DC171A"/>
    <w:rsid w:val="00DC70BA"/>
    <w:rsid w:val="00DD0490"/>
    <w:rsid w:val="00DD5582"/>
    <w:rsid w:val="00DE00B2"/>
    <w:rsid w:val="00DE32A8"/>
    <w:rsid w:val="00DE4D45"/>
    <w:rsid w:val="00DF7614"/>
    <w:rsid w:val="00DF7981"/>
    <w:rsid w:val="00E00A78"/>
    <w:rsid w:val="00E00F06"/>
    <w:rsid w:val="00E01839"/>
    <w:rsid w:val="00E0581B"/>
    <w:rsid w:val="00E07D38"/>
    <w:rsid w:val="00E10D15"/>
    <w:rsid w:val="00E13B92"/>
    <w:rsid w:val="00E16E33"/>
    <w:rsid w:val="00E20BDE"/>
    <w:rsid w:val="00E2171A"/>
    <w:rsid w:val="00E3033F"/>
    <w:rsid w:val="00E3121E"/>
    <w:rsid w:val="00E32412"/>
    <w:rsid w:val="00E3413D"/>
    <w:rsid w:val="00E42957"/>
    <w:rsid w:val="00E57B28"/>
    <w:rsid w:val="00E605AB"/>
    <w:rsid w:val="00E722F7"/>
    <w:rsid w:val="00E7701C"/>
    <w:rsid w:val="00E8072A"/>
    <w:rsid w:val="00E80926"/>
    <w:rsid w:val="00E83E0B"/>
    <w:rsid w:val="00E9232E"/>
    <w:rsid w:val="00E96F17"/>
    <w:rsid w:val="00E97E2E"/>
    <w:rsid w:val="00EA2392"/>
    <w:rsid w:val="00EA318F"/>
    <w:rsid w:val="00EA621A"/>
    <w:rsid w:val="00EA633B"/>
    <w:rsid w:val="00EB2F28"/>
    <w:rsid w:val="00EB501F"/>
    <w:rsid w:val="00EB5683"/>
    <w:rsid w:val="00EC17F3"/>
    <w:rsid w:val="00EC5B60"/>
    <w:rsid w:val="00ED46A7"/>
    <w:rsid w:val="00ED7BFA"/>
    <w:rsid w:val="00EE0730"/>
    <w:rsid w:val="00EE26C6"/>
    <w:rsid w:val="00EF5EA4"/>
    <w:rsid w:val="00EF71AF"/>
    <w:rsid w:val="00EF7792"/>
    <w:rsid w:val="00EF7941"/>
    <w:rsid w:val="00F01590"/>
    <w:rsid w:val="00F039D4"/>
    <w:rsid w:val="00F06D6C"/>
    <w:rsid w:val="00F07EBA"/>
    <w:rsid w:val="00F203F9"/>
    <w:rsid w:val="00F21D40"/>
    <w:rsid w:val="00F300AD"/>
    <w:rsid w:val="00F40C15"/>
    <w:rsid w:val="00F41AB9"/>
    <w:rsid w:val="00F42D22"/>
    <w:rsid w:val="00F527E1"/>
    <w:rsid w:val="00F54479"/>
    <w:rsid w:val="00F56D80"/>
    <w:rsid w:val="00F65733"/>
    <w:rsid w:val="00F72B30"/>
    <w:rsid w:val="00F83634"/>
    <w:rsid w:val="00F854A5"/>
    <w:rsid w:val="00F90336"/>
    <w:rsid w:val="00F9035E"/>
    <w:rsid w:val="00F92E65"/>
    <w:rsid w:val="00F96D20"/>
    <w:rsid w:val="00F973E6"/>
    <w:rsid w:val="00FA3D37"/>
    <w:rsid w:val="00FA50D9"/>
    <w:rsid w:val="00FB1712"/>
    <w:rsid w:val="00FB7FB1"/>
    <w:rsid w:val="00FC40C9"/>
    <w:rsid w:val="00FC607F"/>
    <w:rsid w:val="00FC660E"/>
    <w:rsid w:val="00FD3969"/>
    <w:rsid w:val="00FD4267"/>
    <w:rsid w:val="00FE1052"/>
    <w:rsid w:val="00FE35F5"/>
    <w:rsid w:val="00FF0135"/>
    <w:rsid w:val="00FF1FF5"/>
    <w:rsid w:val="00FF69E7"/>
    <w:rsid w:val="00FF6B4D"/>
    <w:rsid w:val="03D42E21"/>
    <w:rsid w:val="05437E62"/>
    <w:rsid w:val="05551D4C"/>
    <w:rsid w:val="0721638A"/>
    <w:rsid w:val="07D85DF2"/>
    <w:rsid w:val="080D30D8"/>
    <w:rsid w:val="0A253864"/>
    <w:rsid w:val="0B120BD1"/>
    <w:rsid w:val="0CD7684B"/>
    <w:rsid w:val="120D6229"/>
    <w:rsid w:val="12563740"/>
    <w:rsid w:val="14F25809"/>
    <w:rsid w:val="160B1561"/>
    <w:rsid w:val="19987BCA"/>
    <w:rsid w:val="1A4A3B95"/>
    <w:rsid w:val="1BD023FB"/>
    <w:rsid w:val="1C165454"/>
    <w:rsid w:val="1C3B1844"/>
    <w:rsid w:val="1DDC31B9"/>
    <w:rsid w:val="1DE303E5"/>
    <w:rsid w:val="22B918CC"/>
    <w:rsid w:val="23DA71B1"/>
    <w:rsid w:val="259128CD"/>
    <w:rsid w:val="26867E5C"/>
    <w:rsid w:val="27392D44"/>
    <w:rsid w:val="29741515"/>
    <w:rsid w:val="2AD73080"/>
    <w:rsid w:val="2DDD4A26"/>
    <w:rsid w:val="30D270B6"/>
    <w:rsid w:val="367921DB"/>
    <w:rsid w:val="37240B56"/>
    <w:rsid w:val="3CE14B74"/>
    <w:rsid w:val="3F275F2C"/>
    <w:rsid w:val="3F8B721C"/>
    <w:rsid w:val="43BF7C28"/>
    <w:rsid w:val="440305EA"/>
    <w:rsid w:val="45EE2DEC"/>
    <w:rsid w:val="46F67B87"/>
    <w:rsid w:val="471841A5"/>
    <w:rsid w:val="48C73A4A"/>
    <w:rsid w:val="4AFF0F0B"/>
    <w:rsid w:val="4B3672B3"/>
    <w:rsid w:val="4B557207"/>
    <w:rsid w:val="4DA01156"/>
    <w:rsid w:val="4E994E01"/>
    <w:rsid w:val="53D14261"/>
    <w:rsid w:val="53D63A32"/>
    <w:rsid w:val="5442438A"/>
    <w:rsid w:val="554C0043"/>
    <w:rsid w:val="55DD513F"/>
    <w:rsid w:val="56367FC9"/>
    <w:rsid w:val="56D765CA"/>
    <w:rsid w:val="5B4F263B"/>
    <w:rsid w:val="5B7B562E"/>
    <w:rsid w:val="5C012D8C"/>
    <w:rsid w:val="5E331871"/>
    <w:rsid w:val="5E7B4DF1"/>
    <w:rsid w:val="5FA6034F"/>
    <w:rsid w:val="612956DC"/>
    <w:rsid w:val="62976675"/>
    <w:rsid w:val="63840952"/>
    <w:rsid w:val="63A42EEF"/>
    <w:rsid w:val="649410BE"/>
    <w:rsid w:val="65093B93"/>
    <w:rsid w:val="65565F75"/>
    <w:rsid w:val="656E4B5E"/>
    <w:rsid w:val="658B318A"/>
    <w:rsid w:val="659770B8"/>
    <w:rsid w:val="668D2A02"/>
    <w:rsid w:val="6A0F512B"/>
    <w:rsid w:val="6AA81420"/>
    <w:rsid w:val="6B8974A3"/>
    <w:rsid w:val="6CB70040"/>
    <w:rsid w:val="6CD34540"/>
    <w:rsid w:val="6D437B25"/>
    <w:rsid w:val="6EA870D7"/>
    <w:rsid w:val="6F157F45"/>
    <w:rsid w:val="70FE5BF1"/>
    <w:rsid w:val="73F606B7"/>
    <w:rsid w:val="74512859"/>
    <w:rsid w:val="760D4937"/>
    <w:rsid w:val="765468FF"/>
    <w:rsid w:val="78A44C7D"/>
    <w:rsid w:val="7A733BF4"/>
    <w:rsid w:val="7B55268F"/>
    <w:rsid w:val="7EBB2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54"/>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55"/>
    <w:qFormat/>
    <w:uiPriority w:val="0"/>
    <w:pPr>
      <w:keepNext/>
      <w:keepLines/>
      <w:spacing w:before="260" w:after="260" w:line="413" w:lineRule="auto"/>
      <w:outlineLvl w:val="2"/>
    </w:pPr>
    <w:rPr>
      <w:b/>
      <w:sz w:val="32"/>
    </w:rPr>
  </w:style>
  <w:style w:type="paragraph" w:styleId="5">
    <w:name w:val="heading 4"/>
    <w:basedOn w:val="1"/>
    <w:next w:val="1"/>
    <w:link w:val="56"/>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46">
    <w:name w:val="Default Paragraph Font"/>
    <w:qFormat/>
    <w:uiPriority w:val="0"/>
  </w:style>
  <w:style w:type="table" w:default="1" w:styleId="44">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3">
    <w:name w:val="Normal Indent"/>
    <w:basedOn w:val="1"/>
    <w:qFormat/>
    <w:uiPriority w:val="0"/>
    <w:pPr>
      <w:adjustRightInd w:val="0"/>
      <w:snapToGrid w:val="0"/>
      <w:spacing w:line="360" w:lineRule="auto"/>
      <w:ind w:firstLine="420"/>
    </w:pPr>
    <w:rPr>
      <w:sz w:val="24"/>
    </w:rPr>
  </w:style>
  <w:style w:type="paragraph" w:styleId="14">
    <w:name w:val="Document Map"/>
    <w:basedOn w:val="1"/>
    <w:qFormat/>
    <w:uiPriority w:val="0"/>
    <w:pPr>
      <w:shd w:val="clear" w:color="auto" w:fill="000080"/>
    </w:pPr>
  </w:style>
  <w:style w:type="paragraph" w:styleId="15">
    <w:name w:val="annotation text"/>
    <w:basedOn w:val="1"/>
    <w:link w:val="57"/>
    <w:qFormat/>
    <w:uiPriority w:val="0"/>
    <w:pPr>
      <w:jc w:val="left"/>
    </w:pPr>
  </w:style>
  <w:style w:type="paragraph" w:styleId="16">
    <w:name w:val="Body Text 3"/>
    <w:basedOn w:val="1"/>
    <w:qFormat/>
    <w:uiPriority w:val="0"/>
    <w:pPr>
      <w:adjustRightInd w:val="0"/>
      <w:snapToGrid w:val="0"/>
      <w:spacing w:after="120" w:line="360" w:lineRule="auto"/>
    </w:pPr>
    <w:rPr>
      <w:sz w:val="16"/>
    </w:rPr>
  </w:style>
  <w:style w:type="paragraph" w:styleId="17">
    <w:name w:val="List Bullet 3"/>
    <w:basedOn w:val="1"/>
    <w:qFormat/>
    <w:uiPriority w:val="0"/>
    <w:pPr>
      <w:tabs>
        <w:tab w:val="left" w:pos="1200"/>
      </w:tabs>
      <w:adjustRightInd w:val="0"/>
      <w:snapToGrid w:val="0"/>
      <w:spacing w:line="360" w:lineRule="auto"/>
      <w:ind w:left="1200" w:hanging="360"/>
    </w:pPr>
    <w:rPr>
      <w:sz w:val="24"/>
    </w:rPr>
  </w:style>
  <w:style w:type="paragraph" w:styleId="18">
    <w:name w:val="Body Text"/>
    <w:basedOn w:val="1"/>
    <w:next w:val="19"/>
    <w:qFormat/>
    <w:uiPriority w:val="0"/>
    <w:rPr>
      <w:rFonts w:ascii="仿宋_GB2312" w:eastAsia="仿宋_GB2312"/>
      <w:sz w:val="32"/>
    </w:rPr>
  </w:style>
  <w:style w:type="paragraph" w:styleId="19">
    <w:name w:val="Body Text Indent"/>
    <w:basedOn w:val="1"/>
    <w:qFormat/>
    <w:uiPriority w:val="0"/>
    <w:pPr>
      <w:spacing w:line="700" w:lineRule="exact"/>
      <w:ind w:left="960"/>
    </w:pPr>
    <w:rPr>
      <w:sz w:val="44"/>
    </w:rPr>
  </w:style>
  <w:style w:type="paragraph" w:styleId="20">
    <w:name w:val="List Number 3"/>
    <w:basedOn w:val="1"/>
    <w:qFormat/>
    <w:uiPriority w:val="0"/>
    <w:pPr>
      <w:tabs>
        <w:tab w:val="left" w:pos="2120"/>
      </w:tabs>
      <w:adjustRightInd w:val="0"/>
      <w:snapToGrid w:val="0"/>
      <w:spacing w:line="360" w:lineRule="auto"/>
      <w:ind w:left="2120" w:hanging="720"/>
    </w:pPr>
    <w:rPr>
      <w:sz w:val="24"/>
    </w:rPr>
  </w:style>
  <w:style w:type="paragraph" w:styleId="21">
    <w:name w:val="List 2"/>
    <w:basedOn w:val="1"/>
    <w:qFormat/>
    <w:uiPriority w:val="0"/>
    <w:pPr>
      <w:adjustRightInd w:val="0"/>
      <w:snapToGrid w:val="0"/>
      <w:spacing w:line="360" w:lineRule="auto"/>
      <w:ind w:left="100" w:leftChars="200" w:hanging="200" w:hangingChars="200"/>
    </w:pPr>
    <w:rPr>
      <w:sz w:val="24"/>
    </w:rPr>
  </w:style>
  <w:style w:type="paragraph" w:styleId="22">
    <w:name w:val="List Continue"/>
    <w:basedOn w:val="1"/>
    <w:qFormat/>
    <w:uiPriority w:val="0"/>
    <w:pPr>
      <w:adjustRightInd w:val="0"/>
      <w:snapToGrid w:val="0"/>
      <w:spacing w:after="120" w:line="360" w:lineRule="auto"/>
      <w:ind w:left="420" w:leftChars="200"/>
    </w:pPr>
    <w:rPr>
      <w:sz w:val="24"/>
    </w:rPr>
  </w:style>
  <w:style w:type="paragraph" w:styleId="23">
    <w:name w:val="List Bullet 2"/>
    <w:basedOn w:val="1"/>
    <w:qFormat/>
    <w:uiPriority w:val="0"/>
    <w:pPr>
      <w:tabs>
        <w:tab w:val="left" w:pos="780"/>
      </w:tabs>
      <w:adjustRightInd w:val="0"/>
      <w:snapToGrid w:val="0"/>
      <w:spacing w:line="360" w:lineRule="auto"/>
      <w:ind w:left="780" w:hanging="360"/>
    </w:pPr>
    <w:rPr>
      <w:sz w:val="24"/>
    </w:rPr>
  </w:style>
  <w:style w:type="paragraph" w:styleId="24">
    <w:name w:val="toc 3"/>
    <w:basedOn w:val="1"/>
    <w:next w:val="1"/>
    <w:qFormat/>
    <w:uiPriority w:val="39"/>
    <w:pPr>
      <w:ind w:left="840" w:leftChars="400"/>
    </w:pPr>
  </w:style>
  <w:style w:type="paragraph" w:styleId="25">
    <w:name w:val="Plain Text"/>
    <w:basedOn w:val="1"/>
    <w:next w:val="1"/>
    <w:link w:val="58"/>
    <w:qFormat/>
    <w:uiPriority w:val="0"/>
    <w:rPr>
      <w:rFonts w:ascii="宋体" w:hAnsi="Courier New"/>
      <w:sz w:val="21"/>
    </w:rPr>
  </w:style>
  <w:style w:type="paragraph" w:styleId="26">
    <w:name w:val="Date"/>
    <w:basedOn w:val="1"/>
    <w:next w:val="1"/>
    <w:link w:val="59"/>
    <w:qFormat/>
    <w:uiPriority w:val="0"/>
  </w:style>
  <w:style w:type="paragraph" w:styleId="27">
    <w:name w:val="Body Text Indent 2"/>
    <w:basedOn w:val="1"/>
    <w:qFormat/>
    <w:uiPriority w:val="0"/>
    <w:pPr>
      <w:snapToGrid w:val="0"/>
      <w:spacing w:line="560" w:lineRule="atLeast"/>
      <w:ind w:firstLine="540"/>
    </w:pPr>
  </w:style>
  <w:style w:type="paragraph" w:styleId="28">
    <w:name w:val="Balloon Text"/>
    <w:basedOn w:val="1"/>
    <w:qFormat/>
    <w:uiPriority w:val="0"/>
    <w:rPr>
      <w:sz w:val="18"/>
    </w:rPr>
  </w:style>
  <w:style w:type="paragraph" w:styleId="29">
    <w:name w:val="footer"/>
    <w:basedOn w:val="1"/>
    <w:qFormat/>
    <w:uiPriority w:val="0"/>
    <w:pPr>
      <w:tabs>
        <w:tab w:val="center" w:pos="4153"/>
        <w:tab w:val="right" w:pos="8306"/>
      </w:tabs>
      <w:snapToGrid w:val="0"/>
      <w:jc w:val="left"/>
    </w:pPr>
    <w:rPr>
      <w:sz w:val="18"/>
    </w:rPr>
  </w:style>
  <w:style w:type="paragraph" w:styleId="30">
    <w:name w:val="header"/>
    <w:basedOn w:val="1"/>
    <w:qFormat/>
    <w:uiPriority w:val="0"/>
    <w:pPr>
      <w:pBdr>
        <w:bottom w:val="single" w:color="auto" w:sz="6" w:space="1"/>
      </w:pBdr>
      <w:tabs>
        <w:tab w:val="center" w:pos="4153"/>
        <w:tab w:val="right" w:pos="8306"/>
      </w:tabs>
      <w:snapToGrid w:val="0"/>
      <w:jc w:val="center"/>
    </w:pPr>
    <w:rPr>
      <w:sz w:val="18"/>
    </w:rPr>
  </w:style>
  <w:style w:type="paragraph" w:styleId="31">
    <w:name w:val="toc 1"/>
    <w:basedOn w:val="1"/>
    <w:next w:val="1"/>
    <w:qFormat/>
    <w:uiPriority w:val="39"/>
    <w:pPr>
      <w:spacing w:line="180" w:lineRule="auto"/>
      <w:jc w:val="center"/>
    </w:pPr>
    <w:rPr>
      <w:sz w:val="30"/>
    </w:rPr>
  </w:style>
  <w:style w:type="paragraph" w:styleId="32">
    <w:name w:val="List Continue 4"/>
    <w:basedOn w:val="1"/>
    <w:qFormat/>
    <w:uiPriority w:val="0"/>
    <w:pPr>
      <w:adjustRightInd w:val="0"/>
      <w:snapToGrid w:val="0"/>
      <w:spacing w:after="120" w:line="360" w:lineRule="auto"/>
      <w:ind w:left="1680" w:leftChars="800"/>
    </w:pPr>
    <w:rPr>
      <w:sz w:val="24"/>
    </w:rPr>
  </w:style>
  <w:style w:type="paragraph" w:styleId="33">
    <w:name w:val="List 5"/>
    <w:basedOn w:val="1"/>
    <w:qFormat/>
    <w:uiPriority w:val="0"/>
    <w:pPr>
      <w:adjustRightInd w:val="0"/>
      <w:snapToGrid w:val="0"/>
      <w:spacing w:line="360" w:lineRule="auto"/>
      <w:ind w:left="100" w:leftChars="800" w:hanging="200" w:hangingChars="200"/>
    </w:pPr>
    <w:rPr>
      <w:sz w:val="24"/>
    </w:rPr>
  </w:style>
  <w:style w:type="paragraph" w:styleId="34">
    <w:name w:val="Body Text Indent 3"/>
    <w:basedOn w:val="1"/>
    <w:qFormat/>
    <w:uiPriority w:val="0"/>
    <w:pPr>
      <w:spacing w:line="360" w:lineRule="auto"/>
      <w:ind w:firstLine="632"/>
    </w:pPr>
    <w:rPr>
      <w:rFonts w:ascii="黑体" w:eastAsia="黑体"/>
    </w:rPr>
  </w:style>
  <w:style w:type="paragraph" w:styleId="35">
    <w:name w:val="toc 2"/>
    <w:basedOn w:val="1"/>
    <w:next w:val="1"/>
    <w:qFormat/>
    <w:uiPriority w:val="39"/>
    <w:pPr>
      <w:ind w:left="420" w:leftChars="200"/>
    </w:pPr>
  </w:style>
  <w:style w:type="paragraph" w:styleId="36">
    <w:name w:val="Body Text 2"/>
    <w:basedOn w:val="1"/>
    <w:qFormat/>
    <w:uiPriority w:val="0"/>
    <w:pPr>
      <w:adjustRightInd w:val="0"/>
      <w:snapToGrid w:val="0"/>
      <w:spacing w:after="120" w:line="480" w:lineRule="auto"/>
    </w:pPr>
    <w:rPr>
      <w:sz w:val="24"/>
    </w:rPr>
  </w:style>
  <w:style w:type="paragraph" w:styleId="37">
    <w:name w:val="List 4"/>
    <w:basedOn w:val="1"/>
    <w:qFormat/>
    <w:uiPriority w:val="0"/>
    <w:pPr>
      <w:adjustRightInd w:val="0"/>
      <w:snapToGrid w:val="0"/>
      <w:spacing w:line="360" w:lineRule="auto"/>
      <w:ind w:left="100" w:leftChars="600" w:hanging="200" w:hangingChars="200"/>
    </w:pPr>
    <w:rPr>
      <w:sz w:val="24"/>
    </w:rPr>
  </w:style>
  <w:style w:type="paragraph" w:styleId="38">
    <w:name w:val="List Continue 2"/>
    <w:basedOn w:val="1"/>
    <w:qFormat/>
    <w:uiPriority w:val="0"/>
    <w:pPr>
      <w:adjustRightInd w:val="0"/>
      <w:snapToGrid w:val="0"/>
      <w:spacing w:after="120" w:line="360" w:lineRule="auto"/>
      <w:ind w:left="840" w:leftChars="400"/>
    </w:pPr>
    <w:rPr>
      <w:sz w:val="24"/>
    </w:rPr>
  </w:style>
  <w:style w:type="paragraph" w:styleId="39">
    <w:name w:val="Normal (Web)"/>
    <w:basedOn w:val="1"/>
    <w:qFormat/>
    <w:uiPriority w:val="0"/>
    <w:pPr>
      <w:widowControl/>
      <w:spacing w:before="100" w:beforeAutospacing="1" w:after="100" w:afterAutospacing="1"/>
      <w:jc w:val="left"/>
    </w:pPr>
    <w:rPr>
      <w:rFonts w:ascii="宋体" w:hAnsi="宋体"/>
      <w:kern w:val="0"/>
      <w:sz w:val="24"/>
    </w:rPr>
  </w:style>
  <w:style w:type="paragraph" w:styleId="40">
    <w:name w:val="List Continue 3"/>
    <w:basedOn w:val="1"/>
    <w:qFormat/>
    <w:uiPriority w:val="0"/>
    <w:pPr>
      <w:adjustRightInd w:val="0"/>
      <w:snapToGrid w:val="0"/>
      <w:spacing w:after="120" w:line="360" w:lineRule="auto"/>
      <w:ind w:left="1260" w:leftChars="600"/>
    </w:pPr>
    <w:rPr>
      <w:sz w:val="24"/>
    </w:rPr>
  </w:style>
  <w:style w:type="paragraph" w:styleId="41">
    <w:name w:val="Title"/>
    <w:basedOn w:val="1"/>
    <w:qFormat/>
    <w:uiPriority w:val="0"/>
    <w:pPr>
      <w:widowControl/>
      <w:spacing w:after="240" w:line="360" w:lineRule="auto"/>
      <w:jc w:val="center"/>
    </w:pPr>
    <w:rPr>
      <w:rFonts w:ascii="Arial" w:hAnsi="Arial"/>
      <w:b/>
      <w:smallCaps/>
      <w:kern w:val="28"/>
      <w:sz w:val="36"/>
      <w:lang w:eastAsia="en-US"/>
    </w:rPr>
  </w:style>
  <w:style w:type="paragraph" w:styleId="42">
    <w:name w:val="annotation subject"/>
    <w:basedOn w:val="15"/>
    <w:next w:val="15"/>
    <w:link w:val="60"/>
    <w:qFormat/>
    <w:uiPriority w:val="0"/>
    <w:rPr>
      <w:b/>
      <w:bCs/>
    </w:rPr>
  </w:style>
  <w:style w:type="paragraph" w:styleId="43">
    <w:name w:val="Body Text First Indent"/>
    <w:basedOn w:val="1"/>
    <w:qFormat/>
    <w:uiPriority w:val="0"/>
    <w:pPr>
      <w:spacing w:line="360" w:lineRule="auto"/>
      <w:ind w:firstLine="420"/>
    </w:pPr>
    <w:rPr>
      <w:rFonts w:ascii="宋体" w:hAnsi="宋体"/>
      <w:sz w:val="24"/>
    </w:rPr>
  </w:style>
  <w:style w:type="table" w:styleId="45">
    <w:name w:val="Table Grid"/>
    <w:basedOn w:val="44"/>
    <w:qFormat/>
    <w:uiPriority w:val="59"/>
    <w:rPr>
      <w:rFonts w:ascii="Calibri" w:hAnsi="Calibri"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i/>
    </w:rPr>
  </w:style>
  <w:style w:type="character" w:styleId="51">
    <w:name w:val="Hyperlink"/>
    <w:qFormat/>
    <w:uiPriority w:val="99"/>
    <w:rPr>
      <w:color w:val="0000FF"/>
      <w:u w:val="single"/>
    </w:rPr>
  </w:style>
  <w:style w:type="character" w:styleId="52">
    <w:name w:val="annotation reference"/>
    <w:qFormat/>
    <w:uiPriority w:val="0"/>
    <w:rPr>
      <w:sz w:val="21"/>
      <w:szCs w:val="21"/>
    </w:rPr>
  </w:style>
  <w:style w:type="character" w:styleId="53">
    <w:name w:val="footnote reference"/>
    <w:qFormat/>
    <w:uiPriority w:val="0"/>
    <w:rPr>
      <w:position w:val="6"/>
      <w:sz w:val="14"/>
      <w:vertAlign w:val="superscript"/>
    </w:rPr>
  </w:style>
  <w:style w:type="character" w:customStyle="1" w:styleId="54">
    <w:name w:val="标题 2 字符"/>
    <w:link w:val="3"/>
    <w:qFormat/>
    <w:uiPriority w:val="0"/>
    <w:rPr>
      <w:rFonts w:ascii="Arial" w:hAnsi="Arial" w:eastAsia="黑体"/>
      <w:b/>
      <w:sz w:val="32"/>
    </w:rPr>
  </w:style>
  <w:style w:type="character" w:customStyle="1" w:styleId="55">
    <w:name w:val="标题 3 字符"/>
    <w:link w:val="4"/>
    <w:qFormat/>
    <w:uiPriority w:val="0"/>
    <w:rPr>
      <w:rFonts w:eastAsia="宋体"/>
      <w:b/>
      <w:kern w:val="2"/>
      <w:sz w:val="32"/>
      <w:lang w:val="en-US" w:eastAsia="zh-CN"/>
    </w:rPr>
  </w:style>
  <w:style w:type="character" w:customStyle="1" w:styleId="56">
    <w:name w:val="标题 4 字符"/>
    <w:link w:val="5"/>
    <w:qFormat/>
    <w:uiPriority w:val="0"/>
    <w:rPr>
      <w:rFonts w:ascii="Arial" w:hAnsi="Arial" w:eastAsia="黑体"/>
      <w:b/>
      <w:kern w:val="2"/>
      <w:sz w:val="28"/>
    </w:rPr>
  </w:style>
  <w:style w:type="character" w:customStyle="1" w:styleId="57">
    <w:name w:val="批注文字 字符"/>
    <w:link w:val="15"/>
    <w:qFormat/>
    <w:uiPriority w:val="0"/>
    <w:rPr>
      <w:kern w:val="2"/>
      <w:sz w:val="28"/>
    </w:rPr>
  </w:style>
  <w:style w:type="character" w:customStyle="1" w:styleId="58">
    <w:name w:val="纯文本 字符"/>
    <w:link w:val="25"/>
    <w:qFormat/>
    <w:uiPriority w:val="0"/>
    <w:rPr>
      <w:rFonts w:ascii="宋体" w:hAnsi="Courier New"/>
      <w:kern w:val="2"/>
      <w:sz w:val="21"/>
    </w:rPr>
  </w:style>
  <w:style w:type="character" w:customStyle="1" w:styleId="59">
    <w:name w:val="日期 字符"/>
    <w:link w:val="26"/>
    <w:qFormat/>
    <w:uiPriority w:val="0"/>
    <w:rPr>
      <w:kern w:val="2"/>
      <w:sz w:val="28"/>
    </w:rPr>
  </w:style>
  <w:style w:type="character" w:customStyle="1" w:styleId="60">
    <w:name w:val="批注主题 字符"/>
    <w:link w:val="42"/>
    <w:qFormat/>
    <w:uiPriority w:val="0"/>
    <w:rPr>
      <w:b/>
      <w:bCs/>
      <w:kern w:val="2"/>
      <w:sz w:val="28"/>
    </w:rPr>
  </w:style>
  <w:style w:type="character" w:customStyle="1" w:styleId="61">
    <w:name w:val="content-white1"/>
    <w:qFormat/>
    <w:uiPriority w:val="0"/>
    <w:rPr>
      <w:color w:val="auto"/>
      <w:sz w:val="18"/>
      <w:u w:val="none"/>
    </w:rPr>
  </w:style>
  <w:style w:type="character" w:customStyle="1" w:styleId="62">
    <w:name w:val="标题 3 Char"/>
    <w:qFormat/>
    <w:uiPriority w:val="0"/>
    <w:rPr>
      <w:rFonts w:eastAsia="宋体"/>
      <w:b/>
      <w:kern w:val="2"/>
      <w:sz w:val="32"/>
      <w:lang w:val="en-US" w:eastAsia="zh-CN" w:bidi="ar-SA"/>
    </w:rPr>
  </w:style>
  <w:style w:type="character" w:customStyle="1" w:styleId="63">
    <w:name w:val="Table Text Char Char Char Char"/>
    <w:link w:val="64"/>
    <w:qFormat/>
    <w:uiPriority w:val="0"/>
    <w:rPr>
      <w:rFonts w:ascii="Arial" w:hAnsi="Arial"/>
      <w:kern w:val="2"/>
      <w:sz w:val="18"/>
      <w:lang w:val="en-US" w:eastAsia="zh-CN" w:bidi="ar-SA"/>
    </w:rPr>
  </w:style>
  <w:style w:type="paragraph" w:customStyle="1" w:styleId="64">
    <w:name w:val="Table Text"/>
    <w:link w:val="63"/>
    <w:qFormat/>
    <w:uiPriority w:val="0"/>
    <w:pPr>
      <w:snapToGrid w:val="0"/>
      <w:spacing w:before="80" w:after="80"/>
    </w:pPr>
    <w:rPr>
      <w:rFonts w:ascii="Arial" w:hAnsi="Arial" w:eastAsia="宋体" w:cs="Times New Roman"/>
      <w:kern w:val="2"/>
      <w:sz w:val="18"/>
      <w:lang w:val="en-US" w:eastAsia="zh-CN" w:bidi="ar-SA"/>
    </w:rPr>
  </w:style>
  <w:style w:type="character" w:customStyle="1" w:styleId="65">
    <w:name w:val="title_emph1"/>
    <w:qFormat/>
    <w:uiPriority w:val="0"/>
    <w:rPr>
      <w:rFonts w:hint="default" w:ascii="Arial" w:hAnsi="Arial"/>
      <w:b/>
      <w:sz w:val="20"/>
    </w:rPr>
  </w:style>
  <w:style w:type="character" w:customStyle="1" w:styleId="66">
    <w:name w:val="1 Char Char"/>
    <w:link w:val="67"/>
    <w:qFormat/>
    <w:uiPriority w:val="0"/>
    <w:rPr>
      <w:rFonts w:ascii="宋体" w:hAnsi="Courier New"/>
      <w:kern w:val="2"/>
      <w:sz w:val="21"/>
    </w:rPr>
  </w:style>
  <w:style w:type="paragraph" w:customStyle="1" w:styleId="67">
    <w:name w:val="1"/>
    <w:basedOn w:val="1"/>
    <w:next w:val="25"/>
    <w:link w:val="66"/>
    <w:qFormat/>
    <w:uiPriority w:val="0"/>
    <w:rPr>
      <w:rFonts w:ascii="宋体" w:hAnsi="Courier New"/>
      <w:sz w:val="21"/>
    </w:rPr>
  </w:style>
  <w:style w:type="character" w:customStyle="1" w:styleId="68">
    <w:name w:val="正文 + 三号 Char"/>
    <w:qFormat/>
    <w:uiPriority w:val="0"/>
    <w:rPr>
      <w:rFonts w:eastAsia="宋体"/>
      <w:kern w:val="2"/>
      <w:sz w:val="21"/>
      <w:lang w:val="en-US" w:eastAsia="zh-CN"/>
    </w:rPr>
  </w:style>
  <w:style w:type="character" w:customStyle="1" w:styleId="69">
    <w:name w:val="H2 Char"/>
    <w:qFormat/>
    <w:uiPriority w:val="0"/>
    <w:rPr>
      <w:rFonts w:ascii="Arial" w:hAnsi="Arial" w:eastAsia="宋体"/>
      <w:kern w:val="2"/>
      <w:sz w:val="28"/>
      <w:lang w:val="en-US" w:eastAsia="zh-CN"/>
    </w:rPr>
  </w:style>
  <w:style w:type="character" w:customStyle="1" w:styleId="70">
    <w:name w:val="font1"/>
    <w:qFormat/>
    <w:uiPriority w:val="0"/>
    <w:rPr>
      <w:color w:val="000000"/>
      <w:sz w:val="18"/>
    </w:rPr>
  </w:style>
  <w:style w:type="character" w:customStyle="1" w:styleId="71">
    <w:name w:val="标书正文:  0.74 厘米 Char1"/>
    <w:qFormat/>
    <w:uiPriority w:val="0"/>
    <w:rPr>
      <w:rFonts w:eastAsia="宋体"/>
      <w:kern w:val="2"/>
      <w:sz w:val="24"/>
      <w:lang w:val="en-US" w:eastAsia="zh-CN"/>
    </w:rPr>
  </w:style>
  <w:style w:type="character" w:customStyle="1" w:styleId="72">
    <w:name w:val="top-det1"/>
    <w:qFormat/>
    <w:uiPriority w:val="0"/>
    <w:rPr>
      <w:b/>
      <w:color w:val="000000"/>
    </w:rPr>
  </w:style>
  <w:style w:type="character" w:customStyle="1" w:styleId="73">
    <w:name w:val="Table Heading Char Char"/>
    <w:qFormat/>
    <w:uiPriority w:val="0"/>
    <w:rPr>
      <w:rFonts w:ascii="Arial" w:hAnsi="Arial" w:eastAsia="黑体"/>
      <w:kern w:val="2"/>
      <w:sz w:val="18"/>
      <w:lang w:val="en-US" w:eastAsia="zh-CN"/>
    </w:rPr>
  </w:style>
  <w:style w:type="character" w:customStyle="1" w:styleId="74">
    <w:name w:val="v151"/>
    <w:qFormat/>
    <w:uiPriority w:val="0"/>
    <w:rPr>
      <w:sz w:val="18"/>
    </w:rPr>
  </w:style>
  <w:style w:type="character" w:customStyle="1" w:styleId="75">
    <w:name w:val="crowed11"/>
    <w:qFormat/>
    <w:uiPriority w:val="0"/>
    <w:rPr>
      <w:rFonts w:hint="default"/>
      <w:sz w:val="24"/>
    </w:rPr>
  </w:style>
  <w:style w:type="character" w:customStyle="1" w:styleId="76">
    <w:name w:val=" Char Char5"/>
    <w:qFormat/>
    <w:uiPriority w:val="0"/>
    <w:rPr>
      <w:rFonts w:ascii="Arial" w:hAnsi="Arial" w:eastAsia="宋体"/>
      <w:b/>
      <w:smallCaps/>
      <w:kern w:val="28"/>
      <w:sz w:val="36"/>
      <w:lang w:val="en-US" w:eastAsia="en-US"/>
    </w:rPr>
  </w:style>
  <w:style w:type="character" w:customStyle="1" w:styleId="77">
    <w:name w:val="未命名11"/>
    <w:qFormat/>
    <w:uiPriority w:val="0"/>
    <w:rPr>
      <w:color w:val="77FFFF"/>
      <w:sz w:val="24"/>
    </w:rPr>
  </w:style>
  <w:style w:type="character" w:customStyle="1" w:styleId="78">
    <w:name w:val="【标题三】 Char"/>
    <w:link w:val="79"/>
    <w:qFormat/>
    <w:uiPriority w:val="0"/>
    <w:rPr>
      <w:rFonts w:ascii="Calibri" w:hAnsi="Calibri" w:eastAsia="仿宋"/>
      <w:b/>
      <w:kern w:val="2"/>
      <w:sz w:val="28"/>
      <w:szCs w:val="21"/>
    </w:rPr>
  </w:style>
  <w:style w:type="paragraph" w:customStyle="1" w:styleId="79">
    <w:name w:val="【标题三】"/>
    <w:basedOn w:val="1"/>
    <w:next w:val="1"/>
    <w:link w:val="78"/>
    <w:qFormat/>
    <w:uiPriority w:val="0"/>
    <w:pPr>
      <w:spacing w:line="560" w:lineRule="exact"/>
      <w:ind w:firstLine="200" w:firstLineChars="200"/>
      <w:outlineLvl w:val="2"/>
    </w:pPr>
    <w:rPr>
      <w:rFonts w:ascii="Calibri" w:hAnsi="Calibri" w:eastAsia="仿宋"/>
      <w:b/>
      <w:szCs w:val="21"/>
    </w:rPr>
  </w:style>
  <w:style w:type="paragraph" w:customStyle="1" w:styleId="80">
    <w:name w:val="文本1"/>
    <w:basedOn w:val="1"/>
    <w:qFormat/>
    <w:uiPriority w:val="0"/>
    <w:pPr>
      <w:adjustRightInd w:val="0"/>
      <w:spacing w:line="312" w:lineRule="atLeast"/>
      <w:jc w:val="center"/>
      <w:textAlignment w:val="baseline"/>
    </w:pPr>
    <w:rPr>
      <w:kern w:val="0"/>
      <w:sz w:val="18"/>
    </w:rPr>
  </w:style>
  <w:style w:type="paragraph" w:customStyle="1" w:styleId="81">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82">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83">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8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85">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86">
    <w:name w:val="章标题"/>
    <w:next w:val="1"/>
    <w:qFormat/>
    <w:uiPriority w:val="0"/>
    <w:pPr>
      <w:spacing w:before="156" w:beforeLines="50" w:after="156" w:afterLines="50"/>
      <w:jc w:val="both"/>
      <w:outlineLvl w:val="1"/>
    </w:pPr>
    <w:rPr>
      <w:rFonts w:ascii="黑体" w:hAnsi="Times New Roman" w:eastAsia="黑体" w:cs="Times New Roman"/>
      <w:sz w:val="24"/>
      <w:lang w:val="en-US" w:eastAsia="zh-CN" w:bidi="ar-SA"/>
    </w:rPr>
  </w:style>
  <w:style w:type="paragraph" w:customStyle="1" w:styleId="87">
    <w:name w:val="样式 样式 首行缩进:  2 字符 + 首行缩进:  2 字符"/>
    <w:basedOn w:val="1"/>
    <w:qFormat/>
    <w:uiPriority w:val="0"/>
    <w:pPr>
      <w:spacing w:line="360" w:lineRule="auto"/>
      <w:ind w:firstLine="480" w:firstLineChars="200"/>
    </w:pPr>
    <w:rPr>
      <w:sz w:val="24"/>
    </w:rPr>
  </w:style>
  <w:style w:type="paragraph" w:customStyle="1" w:styleId="88">
    <w:name w:val="Revision"/>
    <w:semiHidden/>
    <w:qFormat/>
    <w:uiPriority w:val="99"/>
    <w:rPr>
      <w:rFonts w:ascii="Times New Roman" w:hAnsi="Times New Roman" w:eastAsia="宋体" w:cs="Times New Roman"/>
      <w:kern w:val="2"/>
      <w:sz w:val="28"/>
      <w:lang w:val="en-US" w:eastAsia="zh-CN" w:bidi="ar-SA"/>
    </w:rPr>
  </w:style>
  <w:style w:type="paragraph" w:customStyle="1" w:styleId="89">
    <w:name w:val="没有缩进（为图形使用）"/>
    <w:basedOn w:val="1"/>
    <w:qFormat/>
    <w:uiPriority w:val="0"/>
    <w:pPr>
      <w:spacing w:before="120" w:after="120" w:line="360" w:lineRule="auto"/>
    </w:pPr>
    <w:rPr>
      <w:sz w:val="24"/>
    </w:rPr>
  </w:style>
  <w:style w:type="paragraph" w:customStyle="1" w:styleId="90">
    <w:name w:val="二级条标题"/>
    <w:basedOn w:val="91"/>
    <w:next w:val="92"/>
    <w:qFormat/>
    <w:uiPriority w:val="0"/>
    <w:pPr>
      <w:ind w:left="840"/>
      <w:outlineLvl w:val="3"/>
    </w:pPr>
  </w:style>
  <w:style w:type="paragraph" w:customStyle="1" w:styleId="91">
    <w:name w:val="一级条标题"/>
    <w:basedOn w:val="86"/>
    <w:next w:val="92"/>
    <w:qFormat/>
    <w:uiPriority w:val="0"/>
    <w:pPr>
      <w:spacing w:before="0" w:beforeLines="0" w:after="0" w:afterLines="0"/>
      <w:ind w:left="525"/>
      <w:outlineLvl w:val="2"/>
    </w:pPr>
    <w:rPr>
      <w:sz w:val="21"/>
    </w:rPr>
  </w:style>
  <w:style w:type="paragraph" w:customStyle="1" w:styleId="9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3">
    <w:name w:val="Note"/>
    <w:basedOn w:val="1"/>
    <w:qFormat/>
    <w:uiPriority w:val="0"/>
    <w:pPr>
      <w:pBdr>
        <w:top w:val="single" w:color="auto" w:sz="12" w:space="3"/>
        <w:bottom w:val="single" w:color="auto" w:sz="12" w:space="3"/>
      </w:pBdr>
      <w:spacing w:line="360" w:lineRule="auto"/>
    </w:pPr>
    <w:rPr>
      <w:sz w:val="24"/>
    </w:rPr>
  </w:style>
  <w:style w:type="paragraph" w:customStyle="1" w:styleId="9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95">
    <w:name w:val="表格文本"/>
    <w:qFormat/>
    <w:uiPriority w:val="0"/>
    <w:pPr>
      <w:tabs>
        <w:tab w:val="decimal" w:pos="0"/>
      </w:tabs>
    </w:pPr>
    <w:rPr>
      <w:rFonts w:ascii="Arial" w:hAnsi="Arial" w:eastAsia="宋体" w:cs="Times New Roman"/>
      <w:sz w:val="21"/>
      <w:lang w:val="en-US" w:eastAsia="zh-CN" w:bidi="ar-SA"/>
    </w:rPr>
  </w:style>
  <w:style w:type="paragraph" w:customStyle="1" w:styleId="96">
    <w:name w:val="文章正文"/>
    <w:basedOn w:val="1"/>
    <w:qFormat/>
    <w:uiPriority w:val="0"/>
    <w:pPr>
      <w:ind w:firstLine="560" w:firstLineChars="200"/>
    </w:pPr>
    <w:rPr>
      <w:rFonts w:ascii="仿宋_GB2312" w:hAnsi="宋体" w:eastAsia="仿宋_GB2312"/>
      <w:color w:val="000000"/>
    </w:rPr>
  </w:style>
  <w:style w:type="paragraph" w:customStyle="1" w:styleId="97">
    <w:name w:val="List Paragraph"/>
    <w:basedOn w:val="1"/>
    <w:qFormat/>
    <w:uiPriority w:val="0"/>
    <w:pPr>
      <w:ind w:firstLine="420" w:firstLineChars="200"/>
    </w:pPr>
    <w:rPr>
      <w:sz w:val="21"/>
      <w:szCs w:val="24"/>
    </w:rPr>
  </w:style>
  <w:style w:type="paragraph" w:customStyle="1" w:styleId="98">
    <w:name w:val="bt"/>
    <w:basedOn w:val="1"/>
    <w:next w:val="18"/>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99">
    <w:name w:val="首行缩进"/>
    <w:basedOn w:val="1"/>
    <w:qFormat/>
    <w:uiPriority w:val="0"/>
    <w:pPr>
      <w:tabs>
        <w:tab w:val="left" w:pos="540"/>
      </w:tabs>
      <w:spacing w:line="360" w:lineRule="auto"/>
      <w:ind w:left="540"/>
    </w:pPr>
    <w:rPr>
      <w:rFonts w:eastAsia="仿宋_GB2312"/>
    </w:rPr>
  </w:style>
  <w:style w:type="paragraph" w:customStyle="1" w:styleId="100">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01">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02">
    <w:name w:val="正文（首行不缩进）"/>
    <w:basedOn w:val="1"/>
    <w:qFormat/>
    <w:uiPriority w:val="0"/>
    <w:pPr>
      <w:autoSpaceDE w:val="0"/>
      <w:autoSpaceDN w:val="0"/>
      <w:adjustRightInd w:val="0"/>
      <w:spacing w:line="360" w:lineRule="auto"/>
      <w:jc w:val="left"/>
    </w:pPr>
    <w:rPr>
      <w:kern w:val="0"/>
      <w:sz w:val="21"/>
    </w:rPr>
  </w:style>
  <w:style w:type="paragraph" w:customStyle="1" w:styleId="103">
    <w:name w:val="摘要"/>
    <w:basedOn w:val="1"/>
    <w:next w:val="3"/>
    <w:qFormat/>
    <w:uiPriority w:val="0"/>
    <w:pPr>
      <w:spacing w:line="360" w:lineRule="auto"/>
    </w:pPr>
    <w:rPr>
      <w:rFonts w:eastAsia="黑体"/>
      <w:sz w:val="20"/>
    </w:rPr>
  </w:style>
  <w:style w:type="paragraph" w:customStyle="1" w:styleId="104">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05">
    <w:name w:val="标题无"/>
    <w:basedOn w:val="1"/>
    <w:qFormat/>
    <w:uiPriority w:val="0"/>
    <w:pPr>
      <w:spacing w:line="360" w:lineRule="auto"/>
    </w:pPr>
    <w:rPr>
      <w:sz w:val="24"/>
      <w:lang w:val="en-US" w:eastAsia="zh-CN"/>
    </w:rPr>
  </w:style>
  <w:style w:type="paragraph" w:customStyle="1" w:styleId="10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07">
    <w:name w:val="图片文字"/>
    <w:basedOn w:val="1"/>
    <w:qFormat/>
    <w:uiPriority w:val="0"/>
    <w:pPr>
      <w:spacing w:line="240" w:lineRule="atLeast"/>
      <w:jc w:val="center"/>
    </w:pPr>
    <w:rPr>
      <w:sz w:val="21"/>
    </w:rPr>
  </w:style>
  <w:style w:type="paragraph" w:customStyle="1" w:styleId="108">
    <w:name w:val="标题3——2"/>
    <w:basedOn w:val="4"/>
    <w:next w:val="43"/>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lang w:val="en-US" w:eastAsia="zh-CN"/>
    </w:rPr>
  </w:style>
  <w:style w:type="paragraph" w:customStyle="1" w:styleId="10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10">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11">
    <w:name w:val=" Char Char Char Char Char Char"/>
    <w:basedOn w:val="1"/>
    <w:qFormat/>
    <w:uiPriority w:val="0"/>
    <w:pPr>
      <w:widowControl/>
      <w:spacing w:after="160" w:line="240" w:lineRule="exact"/>
      <w:jc w:val="left"/>
    </w:pPr>
  </w:style>
  <w:style w:type="paragraph" w:customStyle="1" w:styleId="112">
    <w:name w:val="Normal Indent"/>
    <w:basedOn w:val="1"/>
    <w:qFormat/>
    <w:uiPriority w:val="0"/>
    <w:pPr>
      <w:spacing w:before="120" w:after="120" w:line="460" w:lineRule="exact"/>
      <w:ind w:firstLine="420"/>
    </w:pPr>
    <w:rPr>
      <w:rFonts w:ascii="仿宋_GB2312" w:eastAsia="仿宋_GB2312"/>
    </w:rPr>
  </w:style>
  <w:style w:type="paragraph" w:customStyle="1" w:styleId="113">
    <w:name w:val="正文1"/>
    <w:basedOn w:val="1"/>
    <w:qFormat/>
    <w:uiPriority w:val="0"/>
    <w:pPr>
      <w:spacing w:line="300" w:lineRule="auto"/>
      <w:ind w:firstLine="200" w:firstLineChars="200"/>
    </w:pPr>
    <w:rPr>
      <w:sz w:val="24"/>
    </w:rPr>
  </w:style>
  <w:style w:type="paragraph" w:customStyle="1" w:styleId="114">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15">
    <w:name w:val="Title - Date"/>
    <w:basedOn w:val="41"/>
    <w:next w:val="1"/>
    <w:qFormat/>
    <w:uiPriority w:val="0"/>
    <w:pPr>
      <w:spacing w:before="240" w:after="720"/>
    </w:pPr>
    <w:rPr>
      <w:sz w:val="28"/>
    </w:rPr>
  </w:style>
  <w:style w:type="paragraph" w:customStyle="1" w:styleId="116">
    <w:name w:val="可研正文"/>
    <w:basedOn w:val="18"/>
    <w:qFormat/>
    <w:uiPriority w:val="0"/>
    <w:pPr>
      <w:adjustRightInd w:val="0"/>
      <w:snapToGrid w:val="0"/>
      <w:spacing w:line="440" w:lineRule="exact"/>
      <w:ind w:firstLine="567"/>
    </w:pPr>
    <w:rPr>
      <w:sz w:val="28"/>
    </w:rPr>
  </w:style>
  <w:style w:type="paragraph" w:customStyle="1" w:styleId="117">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18">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19">
    <w:name w:val=" Char"/>
    <w:basedOn w:val="1"/>
    <w:qFormat/>
    <w:uiPriority w:val="0"/>
    <w:pPr>
      <w:spacing w:line="240" w:lineRule="atLeast"/>
      <w:ind w:left="420" w:firstLine="420"/>
    </w:pPr>
    <w:rPr>
      <w:kern w:val="0"/>
      <w:sz w:val="21"/>
    </w:rPr>
  </w:style>
  <w:style w:type="paragraph" w:customStyle="1" w:styleId="120">
    <w:name w:val="图例"/>
    <w:basedOn w:val="1"/>
    <w:qFormat/>
    <w:uiPriority w:val="0"/>
    <w:pPr>
      <w:spacing w:before="120" w:after="120" w:line="360" w:lineRule="auto"/>
      <w:jc w:val="center"/>
    </w:pPr>
    <w:rPr>
      <w:rFonts w:eastAsia="仿宋_GB2312"/>
      <w:b/>
      <w:sz w:val="24"/>
    </w:rPr>
  </w:style>
  <w:style w:type="paragraph" w:customStyle="1" w:styleId="121">
    <w:name w:val=" Char1 Char Char Char"/>
    <w:basedOn w:val="1"/>
    <w:qFormat/>
    <w:uiPriority w:val="0"/>
    <w:rPr>
      <w:rFonts w:ascii="Tahoma" w:hAnsi="Tahoma"/>
      <w:sz w:val="24"/>
    </w:rPr>
  </w:style>
  <w:style w:type="paragraph" w:customStyle="1" w:styleId="122">
    <w:name w:val="标书正文:  0.74 厘米"/>
    <w:basedOn w:val="1"/>
    <w:qFormat/>
    <w:uiPriority w:val="0"/>
    <w:pPr>
      <w:snapToGrid w:val="0"/>
      <w:spacing w:line="360" w:lineRule="auto"/>
      <w:ind w:firstLine="420"/>
    </w:pPr>
    <w:rPr>
      <w:sz w:val="24"/>
    </w:rPr>
  </w:style>
  <w:style w:type="paragraph" w:customStyle="1" w:styleId="123">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2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25">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26">
    <w:name w:val="正文4"/>
    <w:basedOn w:val="1"/>
    <w:qFormat/>
    <w:uiPriority w:val="0"/>
    <w:pPr>
      <w:tabs>
        <w:tab w:val="left" w:pos="1275"/>
      </w:tabs>
      <w:spacing w:before="60" w:after="60" w:line="360" w:lineRule="auto"/>
      <w:ind w:left="820" w:leftChars="400" w:hanging="705"/>
    </w:pPr>
    <w:rPr>
      <w:sz w:val="24"/>
    </w:rPr>
  </w:style>
  <w:style w:type="paragraph" w:customStyle="1" w:styleId="127">
    <w:name w:val=" Char1"/>
    <w:basedOn w:val="1"/>
    <w:qFormat/>
    <w:uiPriority w:val="0"/>
    <w:rPr>
      <w:sz w:val="21"/>
    </w:rPr>
  </w:style>
  <w:style w:type="paragraph" w:customStyle="1" w:styleId="128">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9">
    <w:name w:val="关键词"/>
    <w:basedOn w:val="1"/>
    <w:next w:val="1"/>
    <w:qFormat/>
    <w:uiPriority w:val="0"/>
    <w:pPr>
      <w:spacing w:line="360" w:lineRule="auto"/>
    </w:pPr>
    <w:rPr>
      <w:rFonts w:eastAsia="黑体"/>
      <w:sz w:val="20"/>
    </w:rPr>
  </w:style>
  <w:style w:type="paragraph" w:customStyle="1" w:styleId="130">
    <w:name w:val="Char1 Char Char Char"/>
    <w:basedOn w:val="1"/>
    <w:qFormat/>
    <w:uiPriority w:val="0"/>
    <w:rPr>
      <w:rFonts w:ascii="Tahoma" w:hAnsi="Tahoma"/>
      <w:sz w:val="30"/>
    </w:rPr>
  </w:style>
  <w:style w:type="paragraph" w:customStyle="1" w:styleId="131">
    <w:name w:val="正文字缩2字"/>
    <w:basedOn w:val="1"/>
    <w:qFormat/>
    <w:uiPriority w:val="0"/>
    <w:pPr>
      <w:spacing w:before="60" w:after="60" w:line="360" w:lineRule="auto"/>
      <w:ind w:left="200" w:leftChars="200" w:firstLine="200" w:firstLineChars="200"/>
    </w:pPr>
    <w:rPr>
      <w:sz w:val="24"/>
    </w:rPr>
  </w:style>
  <w:style w:type="paragraph" w:customStyle="1" w:styleId="132">
    <w:name w:val="正文 + 三号"/>
    <w:basedOn w:val="1"/>
    <w:qFormat/>
    <w:uiPriority w:val="0"/>
    <w:rPr>
      <w:sz w:val="21"/>
    </w:rPr>
  </w:style>
  <w:style w:type="paragraph" w:customStyle="1" w:styleId="133">
    <w:name w:val=" Char Char Char Char Char Char Char Char Char Char Char Char Char Char Char Char"/>
    <w:basedOn w:val="1"/>
    <w:qFormat/>
    <w:uiPriority w:val="0"/>
    <w:pPr>
      <w:tabs>
        <w:tab w:val="left" w:pos="360"/>
      </w:tabs>
    </w:pPr>
    <w:rPr>
      <w:sz w:val="24"/>
    </w:rPr>
  </w:style>
  <w:style w:type="paragraph" w:customStyle="1" w:styleId="134">
    <w:name w:val="文本框样式1"/>
    <w:basedOn w:val="1"/>
    <w:qFormat/>
    <w:uiPriority w:val="0"/>
    <w:pPr>
      <w:adjustRightInd w:val="0"/>
      <w:snapToGrid w:val="0"/>
      <w:spacing w:before="60" w:line="180" w:lineRule="exact"/>
      <w:jc w:val="center"/>
    </w:pPr>
    <w:rPr>
      <w:sz w:val="21"/>
    </w:rPr>
  </w:style>
  <w:style w:type="paragraph" w:customStyle="1" w:styleId="135">
    <w:name w:val="af"/>
    <w:basedOn w:val="1"/>
    <w:qFormat/>
    <w:uiPriority w:val="0"/>
    <w:pPr>
      <w:widowControl/>
      <w:spacing w:line="300" w:lineRule="atLeast"/>
      <w:jc w:val="left"/>
    </w:pPr>
    <w:rPr>
      <w:rFonts w:ascii="宋体" w:hAnsi="宋体"/>
      <w:kern w:val="0"/>
      <w:sz w:val="18"/>
    </w:rPr>
  </w:style>
  <w:style w:type="paragraph" w:customStyle="1" w:styleId="13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37">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8">
    <w:name w:val="样式2"/>
    <w:basedOn w:val="5"/>
    <w:qFormat/>
    <w:uiPriority w:val="0"/>
    <w:pPr>
      <w:tabs>
        <w:tab w:val="left" w:pos="720"/>
      </w:tabs>
      <w:spacing w:before="560" w:line="400" w:lineRule="exact"/>
      <w:ind w:left="420" w:hanging="420"/>
      <w:jc w:val="center"/>
      <w:outlineLvl w:val="0"/>
    </w:pPr>
    <w:rPr>
      <w:b w:val="0"/>
      <w:sz w:val="44"/>
    </w:rPr>
  </w:style>
  <w:style w:type="paragraph" w:customStyle="1" w:styleId="139">
    <w:name w:val="Title - Revision"/>
    <w:basedOn w:val="41"/>
    <w:qFormat/>
    <w:uiPriority w:val="0"/>
    <w:pPr>
      <w:spacing w:before="720"/>
    </w:pPr>
  </w:style>
  <w:style w:type="paragraph" w:customStyle="1" w:styleId="140">
    <w:name w:val="简单回函地址"/>
    <w:basedOn w:val="1"/>
    <w:qFormat/>
    <w:uiPriority w:val="0"/>
    <w:pPr>
      <w:adjustRightInd w:val="0"/>
      <w:snapToGrid w:val="0"/>
      <w:spacing w:line="360" w:lineRule="auto"/>
    </w:pPr>
    <w:rPr>
      <w:sz w:val="24"/>
    </w:rPr>
  </w:style>
  <w:style w:type="paragraph" w:customStyle="1" w:styleId="141">
    <w:name w:val=" Char2 Char Char Char Char Char Char"/>
    <w:basedOn w:val="1"/>
    <w:qFormat/>
    <w:uiPriority w:val="0"/>
    <w:rPr>
      <w:rFonts w:ascii="仿宋_GB2312"/>
      <w:b/>
      <w:sz w:val="30"/>
    </w:rPr>
  </w:style>
  <w:style w:type="paragraph" w:customStyle="1" w:styleId="14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43">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44">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45">
    <w:name w:val="首行缩进 1"/>
    <w:basedOn w:val="1"/>
    <w:qFormat/>
    <w:uiPriority w:val="0"/>
    <w:pPr>
      <w:spacing w:after="120" w:line="360" w:lineRule="auto"/>
      <w:ind w:firstLine="200" w:firstLineChars="200"/>
    </w:pPr>
    <w:rPr>
      <w:sz w:val="24"/>
    </w:rPr>
  </w:style>
  <w:style w:type="paragraph" w:customStyle="1" w:styleId="146">
    <w:name w:val="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7">
    <w:name w:val="È±Ê¡ÎÄ±¾"/>
    <w:basedOn w:val="1"/>
    <w:qFormat/>
    <w:uiPriority w:val="0"/>
    <w:pPr>
      <w:widowControl/>
      <w:overflowPunct w:val="0"/>
      <w:autoSpaceDE w:val="0"/>
      <w:autoSpaceDN w:val="0"/>
      <w:adjustRightInd w:val="0"/>
      <w:jc w:val="left"/>
      <w:textAlignment w:val="baseline"/>
    </w:pPr>
    <w:rPr>
      <w:kern w:val="0"/>
      <w:sz w:val="24"/>
      <w:lang w:val="en-US" w:eastAsia="zh-CN"/>
    </w:rPr>
  </w:style>
  <w:style w:type="paragraph" w:customStyle="1" w:styleId="148">
    <w:name w:val=" 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9">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0">
    <w:name w:val="_"/>
    <w:basedOn w:val="1"/>
    <w:qFormat/>
    <w:uiPriority w:val="0"/>
    <w:pPr>
      <w:adjustRightInd w:val="0"/>
      <w:spacing w:line="360" w:lineRule="auto"/>
      <w:ind w:left="480" w:firstLine="200" w:firstLineChars="200"/>
      <w:textAlignment w:val="baseline"/>
    </w:pPr>
    <w:rPr>
      <w:kern w:val="0"/>
      <w:sz w:val="24"/>
    </w:rPr>
  </w:style>
  <w:style w:type="paragraph" w:customStyle="1" w:styleId="151">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52">
    <w:name w:val="附录3"/>
    <w:basedOn w:val="1"/>
    <w:next w:val="1"/>
    <w:qFormat/>
    <w:uiPriority w:val="0"/>
    <w:pPr>
      <w:tabs>
        <w:tab w:val="left" w:pos="851"/>
      </w:tabs>
      <w:ind w:left="425" w:hanging="425"/>
      <w:outlineLvl w:val="2"/>
    </w:pPr>
    <w:rPr>
      <w:rFonts w:eastAsia="黑体"/>
      <w:b/>
      <w:sz w:val="32"/>
    </w:rPr>
  </w:style>
  <w:style w:type="paragraph" w:customStyle="1" w:styleId="153">
    <w:name w:val="表格内文字"/>
    <w:basedOn w:val="25"/>
    <w:qFormat/>
    <w:uiPriority w:val="0"/>
    <w:pPr>
      <w:adjustRightInd w:val="0"/>
    </w:pPr>
    <w:rPr>
      <w:color w:val="000000"/>
      <w:lang w:val="en-GB"/>
    </w:rPr>
  </w:style>
  <w:style w:type="paragraph" w:customStyle="1" w:styleId="154">
    <w:name w:val="Body Text 2"/>
    <w:basedOn w:val="1"/>
    <w:qFormat/>
    <w:uiPriority w:val="0"/>
    <w:pPr>
      <w:adjustRightInd w:val="0"/>
      <w:spacing w:before="120" w:line="360" w:lineRule="auto"/>
      <w:ind w:firstLine="480"/>
      <w:textAlignment w:val="baseline"/>
    </w:pPr>
    <w:rPr>
      <w:sz w:val="24"/>
    </w:rPr>
  </w:style>
  <w:style w:type="paragraph" w:customStyle="1" w:styleId="155">
    <w:name w:val="IN Feature"/>
    <w:next w:val="15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56">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7">
    <w:name w:val="样式4"/>
    <w:basedOn w:val="5"/>
    <w:qFormat/>
    <w:uiPriority w:val="0"/>
    <w:pPr>
      <w:adjustRightInd w:val="0"/>
      <w:snapToGrid w:val="0"/>
    </w:pPr>
  </w:style>
  <w:style w:type="paragraph" w:customStyle="1" w:styleId="158">
    <w:name w:val="样式 正文缩进正文（首行缩进两字）表正文正文非缩进特点标题4段1 + 首行缩进:  2 字符"/>
    <w:basedOn w:val="13"/>
    <w:qFormat/>
    <w:uiPriority w:val="0"/>
    <w:pPr>
      <w:ind w:firstLine="480" w:firstLineChars="200"/>
    </w:pPr>
  </w:style>
  <w:style w:type="paragraph" w:customStyle="1" w:styleId="159">
    <w:name w:val="CSS1级正文 Char"/>
    <w:basedOn w:val="18"/>
    <w:qFormat/>
    <w:uiPriority w:val="0"/>
    <w:pPr>
      <w:adjustRightInd w:val="0"/>
      <w:snapToGrid w:val="0"/>
      <w:spacing w:line="360" w:lineRule="auto"/>
      <w:ind w:firstLine="480"/>
    </w:pPr>
    <w:rPr>
      <w:rFonts w:ascii="Times New Roman" w:eastAsia="宋体"/>
      <w:sz w:val="24"/>
    </w:rPr>
  </w:style>
  <w:style w:type="paragraph" w:customStyle="1" w:styleId="160">
    <w:name w:val=" Char Char1"/>
    <w:basedOn w:val="1"/>
    <w:qFormat/>
    <w:uiPriority w:val="0"/>
    <w:pPr>
      <w:widowControl/>
      <w:spacing w:after="160" w:line="240" w:lineRule="exact"/>
      <w:jc w:val="left"/>
    </w:pPr>
    <w:rPr>
      <w:rFonts w:ascii="Verdana" w:hAnsi="Verdana"/>
      <w:kern w:val="0"/>
      <w:sz w:val="20"/>
      <w:lang w:eastAsia="en-US"/>
    </w:rPr>
  </w:style>
  <w:style w:type="paragraph" w:customStyle="1" w:styleId="161">
    <w:name w:val="表头样式"/>
    <w:basedOn w:val="1"/>
    <w:qFormat/>
    <w:uiPriority w:val="0"/>
    <w:pPr>
      <w:autoSpaceDE w:val="0"/>
      <w:autoSpaceDN w:val="0"/>
      <w:adjustRightInd w:val="0"/>
      <w:spacing w:line="360" w:lineRule="auto"/>
      <w:jc w:val="left"/>
    </w:pPr>
    <w:rPr>
      <w:b/>
      <w:kern w:val="0"/>
      <w:sz w:val="21"/>
    </w:rPr>
  </w:style>
  <w:style w:type="paragraph" w:customStyle="1" w:styleId="162">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16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4">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65">
    <w:name w:val="Body Text Indent 2"/>
    <w:basedOn w:val="1"/>
    <w:qFormat/>
    <w:uiPriority w:val="0"/>
    <w:pPr>
      <w:adjustRightInd w:val="0"/>
      <w:spacing w:before="120"/>
      <w:ind w:firstLine="420"/>
      <w:textAlignment w:val="baseline"/>
    </w:pPr>
    <w:rPr>
      <w:sz w:val="24"/>
    </w:rPr>
  </w:style>
  <w:style w:type="paragraph" w:customStyle="1" w:styleId="16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7">
    <w:name w:val="样式1"/>
    <w:basedOn w:val="5"/>
    <w:qFormat/>
    <w:uiPriority w:val="0"/>
    <w:pPr>
      <w:tabs>
        <w:tab w:val="left" w:pos="720"/>
      </w:tabs>
      <w:spacing w:before="500" w:after="260" w:line="560" w:lineRule="atLeast"/>
      <w:ind w:left="420" w:hanging="420"/>
    </w:pPr>
  </w:style>
  <w:style w:type="paragraph" w:customStyle="1" w:styleId="168">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69">
    <w:name w:val="样式 首行缩进:  0.74 厘米"/>
    <w:basedOn w:val="1"/>
    <w:qFormat/>
    <w:uiPriority w:val="0"/>
    <w:pPr>
      <w:spacing w:line="360" w:lineRule="auto"/>
      <w:ind w:firstLine="420"/>
    </w:pPr>
    <w:rPr>
      <w:sz w:val="24"/>
    </w:rPr>
  </w:style>
  <w:style w:type="paragraph" w:customStyle="1" w:styleId="17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71">
    <w:name w:val="段落正文"/>
    <w:basedOn w:val="1"/>
    <w:qFormat/>
    <w:uiPriority w:val="0"/>
    <w:pPr>
      <w:spacing w:before="156" w:beforeLines="50" w:line="360" w:lineRule="auto"/>
      <w:ind w:firstLine="200" w:firstLineChars="200"/>
    </w:pPr>
    <w:rPr>
      <w:spacing w:val="2"/>
      <w:sz w:val="24"/>
    </w:rPr>
  </w:style>
  <w:style w:type="paragraph" w:customStyle="1" w:styleId="172">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7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74">
    <w:name w:val="正文表格"/>
    <w:basedOn w:val="1"/>
    <w:qFormat/>
    <w:uiPriority w:val="0"/>
    <w:pPr>
      <w:adjustRightInd w:val="0"/>
      <w:spacing w:before="40" w:after="40"/>
    </w:pPr>
    <w:rPr>
      <w:sz w:val="24"/>
    </w:rPr>
  </w:style>
  <w:style w:type="paragraph" w:customStyle="1" w:styleId="175">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176">
    <w:name w:val="内容标题"/>
    <w:basedOn w:val="14"/>
    <w:qFormat/>
    <w:uiPriority w:val="0"/>
    <w:rPr>
      <w:rFonts w:ascii="Tahoma" w:hAnsi="Tahoma"/>
      <w:sz w:val="24"/>
    </w:rPr>
  </w:style>
  <w:style w:type="paragraph" w:customStyle="1" w:styleId="177">
    <w:name w:val="Char"/>
    <w:basedOn w:val="1"/>
    <w:qFormat/>
    <w:uiPriority w:val="0"/>
    <w:pPr>
      <w:spacing w:line="240" w:lineRule="atLeast"/>
      <w:ind w:left="420" w:firstLine="420"/>
    </w:pPr>
    <w:rPr>
      <w:kern w:val="0"/>
      <w:sz w:val="21"/>
    </w:rPr>
  </w:style>
  <w:style w:type="paragraph" w:customStyle="1" w:styleId="178">
    <w:name w:val="表头文本"/>
    <w:qFormat/>
    <w:uiPriority w:val="0"/>
    <w:pPr>
      <w:jc w:val="center"/>
    </w:pPr>
    <w:rPr>
      <w:rFonts w:ascii="Arial" w:hAnsi="Arial" w:eastAsia="宋体" w:cs="Times New Roman"/>
      <w:b/>
      <w:sz w:val="21"/>
      <w:lang w:val="en-US" w:eastAsia="zh-CN" w:bidi="ar-SA"/>
    </w:rPr>
  </w:style>
  <w:style w:type="paragraph" w:customStyle="1" w:styleId="179">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8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81">
    <w:name w:val="编号正文"/>
    <w:basedOn w:val="114"/>
    <w:qFormat/>
    <w:uiPriority w:val="0"/>
    <w:pPr>
      <w:snapToGrid/>
      <w:spacing w:line="360" w:lineRule="auto"/>
      <w:ind w:left="1407" w:hanging="1047"/>
      <w:jc w:val="left"/>
    </w:pPr>
    <w:rPr>
      <w:rFonts w:eastAsia="仿宋_GB2312"/>
    </w:rPr>
  </w:style>
  <w:style w:type="paragraph" w:customStyle="1" w:styleId="182">
    <w:name w:val="样式 行距: 1.5 倍行距1"/>
    <w:basedOn w:val="1"/>
    <w:qFormat/>
    <w:uiPriority w:val="0"/>
    <w:pPr>
      <w:snapToGrid w:val="0"/>
    </w:pPr>
    <w:rPr>
      <w:sz w:val="21"/>
    </w:rPr>
  </w:style>
  <w:style w:type="paragraph" w:customStyle="1" w:styleId="183">
    <w:name w:val="默认段落字体 Para Char Char Char Char Char Char Char"/>
    <w:basedOn w:val="1"/>
    <w:qFormat/>
    <w:uiPriority w:val="0"/>
    <w:rPr>
      <w:rFonts w:ascii="Tahoma" w:hAnsi="Tahoma"/>
      <w:sz w:val="24"/>
    </w:rPr>
  </w:style>
  <w:style w:type="paragraph" w:customStyle="1" w:styleId="184">
    <w:name w:val=" Char Char Char"/>
    <w:basedOn w:val="1"/>
    <w:qFormat/>
    <w:uiPriority w:val="0"/>
    <w:rPr>
      <w:rFonts w:ascii="Tahoma" w:hAnsi="Tahoma"/>
      <w:sz w:val="24"/>
    </w:rPr>
  </w:style>
  <w:style w:type="paragraph" w:customStyle="1" w:styleId="185">
    <w:name w:val=" 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6">
    <w:name w:val="封面标准名称"/>
    <w:qFormat/>
    <w:uiPriority w:val="0"/>
    <w:pPr>
      <w:widowControl w:val="0"/>
      <w:spacing w:line="680" w:lineRule="exact"/>
      <w:jc w:val="center"/>
    </w:pPr>
    <w:rPr>
      <w:rFonts w:ascii="黑体" w:hAnsi="Times New Roman" w:eastAsia="黑体" w:cs="Times New Roman"/>
      <w:sz w:val="52"/>
      <w:lang w:val="en-US" w:eastAsia="zh-CN" w:bidi="ar-SA"/>
    </w:rPr>
  </w:style>
  <w:style w:type="paragraph" w:customStyle="1" w:styleId="187">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188">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89">
    <w:name w:val="无间隔1"/>
    <w:basedOn w:val="1"/>
    <w:qFormat/>
    <w:uiPriority w:val="99"/>
    <w:pPr>
      <w:spacing w:beforeLines="50" w:afterLines="50" w:line="360" w:lineRule="auto"/>
    </w:pPr>
    <w:rPr>
      <w:rFonts w:ascii="Arial" w:hAnsi="Arial"/>
      <w:sz w:val="24"/>
    </w:rPr>
  </w:style>
  <w:style w:type="paragraph" w:customStyle="1" w:styleId="190">
    <w:name w:val="表格"/>
    <w:qFormat/>
    <w:uiPriority w:val="0"/>
    <w:pPr>
      <w:jc w:val="center"/>
    </w:pPr>
    <w:rPr>
      <w:rFonts w:ascii="Times New Roman" w:hAnsi="Times New Roman" w:eastAsia="仿宋" w:cs="Times New Roman"/>
      <w:sz w:val="24"/>
      <w:lang w:val="en-US" w:eastAsia="zh-CN" w:bidi="ar-SA"/>
    </w:rPr>
  </w:style>
  <w:style w:type="paragraph" w:styleId="191">
    <w:name w:val="Quote"/>
    <w:basedOn w:val="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2.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110</Words>
  <Characters>127</Characters>
  <Lines>61</Lines>
  <Paragraphs>17</Paragraphs>
  <TotalTime>0</TotalTime>
  <ScaleCrop>false</ScaleCrop>
  <LinksUpToDate>false</LinksUpToDate>
  <CharactersWithSpaces>183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2023-03-01T07:01:00Z</dcterms:created>
  <dc:creator>周媛媛</dc:creator>
  <cp:lastModifiedBy>CSR</cp:lastModifiedBy>
  <cp:lastPrinted>2024-12-02T00:59:00Z</cp:lastPrinted>
  <dcterms:modified xsi:type="dcterms:W3CDTF">2024-12-02T09:40:56Z</dcterms:modified>
  <dc:title>单一来源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53A56D4BB2DC4C69A57884AEB8716CF4_13</vt:lpwstr>
  </property>
</Properties>
</file>